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bookmarkStart w:id="0" w:name="_GoBack"/>
      <w:r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ОСНОВА </w:t>
      </w:r>
      <w:proofErr w:type="gramStart"/>
      <w:r>
        <w:rPr>
          <w:rFonts w:ascii="Times New Roman" w:hAnsi="Times New Roman"/>
          <w:b/>
          <w:sz w:val="30"/>
          <w:szCs w:val="30"/>
          <w:lang w:eastAsia="ru-RU"/>
        </w:rPr>
        <w:t>ГРАЖДАНСКО-ПАТРИОТИЧЕСКОГО</w:t>
      </w:r>
      <w:proofErr w:type="gramEnd"/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bookmarkEnd w:id="0"/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Наша страна – родной дом для почти 9,5 млн. граждан, фундамент которого создавался многими поколениями белорусов. Нас всегда связывало </w:t>
      </w:r>
      <w:r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такая независимая политика Республики Беларусь в наши дни стала причиной гибридной войны со стороны Запада. Нашим гражданам откровенно навязывают лживые и порочащие белорусскую историю антинаучные концепции, предпринимаются циничные попытки привить чуждые нам культурные модели, моральные и религиозные принципы.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способно выступить мощным орудием раскола в обществе (самый яркий пример – нынешняя Украина). В ряде стран политика переписывания истории, игнорирования общего прошлого народов уже привела к ”войнам памяти“, шествиям в честь ветеранов СС, героизации военных преступников и предателей Родины, дискриминации по национальному и языковому признакам, ”цветным“ революциям, экономическому кризису, а зачастую – и к краху государственности.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Противостоять этому можно, только выстроив свою комплексную систему патриотического воспитания, основу которого составляет знание истории своего народа. 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во время </w:t>
      </w:r>
      <w:r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… К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оторые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Основные этапы становления белорусской государственности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Культурно-исторические или цивилизационные предпосылки будущей белорусской государственности закладывались в период Киевской Руси. Уже в IX веке у восточных славян сложились три </w:t>
      </w:r>
      <w:proofErr w:type="gramStart"/>
      <w:r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>
        <w:rPr>
          <w:rFonts w:ascii="Times New Roman" w:hAnsi="Times New Roman"/>
          <w:sz w:val="30"/>
          <w:szCs w:val="30"/>
        </w:rPr>
        <w:t xml:space="preserve"> центра – Киев, Новгород и Полоцк. При этом </w:t>
      </w:r>
      <w:r>
        <w:rPr>
          <w:rFonts w:ascii="Times New Roman" w:hAnsi="Times New Roman"/>
          <w:b/>
          <w:sz w:val="30"/>
          <w:szCs w:val="30"/>
        </w:rPr>
        <w:t xml:space="preserve">Полоцкое княжество </w:t>
      </w:r>
      <w:r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>
        <w:rPr>
          <w:rFonts w:ascii="Times New Roman" w:hAnsi="Times New Roman"/>
          <w:spacing w:val="-6"/>
          <w:sz w:val="30"/>
          <w:szCs w:val="30"/>
        </w:rPr>
        <w:t>частей первого общего восточнославянского государства, а регионом-лидером.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Сознавая общую ответственность за судьбу Родины, наши предки все делали сообща. Именно поэтому в Полоцке избрание князя, </w:t>
      </w:r>
      <w:r>
        <w:rPr>
          <w:rFonts w:ascii="Times New Roman" w:hAnsi="Times New Roman"/>
          <w:sz w:val="30"/>
          <w:szCs w:val="30"/>
        </w:rPr>
        <w:lastRenderedPageBreak/>
        <w:t xml:space="preserve">заключение договоров с другими городами, вопросы мира и войны решались горожанами на </w:t>
      </w:r>
      <w:r>
        <w:rPr>
          <w:rFonts w:ascii="Times New Roman" w:hAnsi="Times New Roman"/>
          <w:b/>
          <w:sz w:val="30"/>
          <w:szCs w:val="30"/>
        </w:rPr>
        <w:t>вече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княжество</w:t>
      </w:r>
      <w:r>
        <w:rPr>
          <w:rFonts w:ascii="Times New Roman" w:hAnsi="Times New Roman"/>
          <w:sz w:val="30"/>
          <w:szCs w:val="30"/>
        </w:rPr>
        <w:t xml:space="preserve">. Это был духовно-культурный просветительский центр на наших южных землях.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Всего на территориях, составляющих современную Беларусь, в разное время существовало более 20 княжений.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Государственные традиции Киевской Руси явились важнейшим фактором становления нового государственного образования –</w:t>
      </w:r>
      <w:r>
        <w:rPr>
          <w:rFonts w:ascii="Times New Roman" w:hAnsi="Times New Roman"/>
          <w:b/>
          <w:sz w:val="30"/>
          <w:szCs w:val="30"/>
        </w:rPr>
        <w:t xml:space="preserve"> Великого Княжества Литовского</w:t>
      </w:r>
      <w:r>
        <w:rPr>
          <w:rFonts w:ascii="Times New Roman" w:hAnsi="Times New Roman"/>
          <w:sz w:val="30"/>
          <w:szCs w:val="30"/>
        </w:rPr>
        <w:t xml:space="preserve"> (ВКЛ), во времена которого и сформировалась белорусская этническая общность.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Значительной самостоятельностью в ВКЛ пользовались Полоцкое, Витебское, </w:t>
      </w:r>
      <w:proofErr w:type="spellStart"/>
      <w:r>
        <w:rPr>
          <w:rFonts w:ascii="Times New Roman" w:hAnsi="Times New Roman"/>
          <w:sz w:val="30"/>
          <w:szCs w:val="30"/>
        </w:rPr>
        <w:t>Слуцкое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Мстиславское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sz w:val="30"/>
          <w:szCs w:val="30"/>
        </w:rPr>
        <w:t>Пинское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княжества. 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Уже в первые десятилетия своего существования ВКЛ столкнулось с необходимостью отстаивания государственного суверенитета в борьбе с крестоносцами, которая заняла более 160 лет. После поражения Тевтонского ордена в знаменитой </w:t>
      </w:r>
      <w:proofErr w:type="spellStart"/>
      <w:r>
        <w:rPr>
          <w:rFonts w:ascii="Times New Roman" w:hAnsi="Times New Roman"/>
          <w:sz w:val="30"/>
          <w:szCs w:val="30"/>
        </w:rPr>
        <w:t>Грюнвальдской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битве 15 июля 1410 г. германская агрессия была остановлена на более чем 500 лет.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1569 году, воспользовавшись ослаблением ВКЛ из-за Ливонской войны, Польское Королевство захватило украинские земли и заставило ВКЛ заключить </w:t>
      </w:r>
      <w:proofErr w:type="spellStart"/>
      <w:r>
        <w:rPr>
          <w:rFonts w:ascii="Times New Roman" w:hAnsi="Times New Roman"/>
          <w:sz w:val="30"/>
          <w:szCs w:val="30"/>
        </w:rPr>
        <w:t>Люблинскую</w:t>
      </w:r>
      <w:proofErr w:type="spellEnd"/>
      <w:r>
        <w:rPr>
          <w:rFonts w:ascii="Times New Roman" w:hAnsi="Times New Roman"/>
          <w:sz w:val="30"/>
          <w:szCs w:val="30"/>
        </w:rPr>
        <w:t xml:space="preserve"> унию. В результате была образована </w:t>
      </w:r>
      <w:r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>
        <w:rPr>
          <w:rFonts w:ascii="Times New Roman" w:hAnsi="Times New Roman"/>
          <w:b/>
          <w:sz w:val="30"/>
          <w:szCs w:val="30"/>
        </w:rPr>
        <w:t>Посполитая</w:t>
      </w:r>
      <w:proofErr w:type="spellEnd"/>
      <w:r>
        <w:rPr>
          <w:rFonts w:ascii="Times New Roman" w:hAnsi="Times New Roman"/>
          <w:sz w:val="30"/>
          <w:szCs w:val="30"/>
        </w:rPr>
        <w:t xml:space="preserve">.  Знать ВКЛ в обмен на привилегии быстро ополячивалась и стала проводником польских интересов. В условиях резкого сокращения белорусской элиты конфедеративная де-юре Речь </w:t>
      </w:r>
      <w:proofErr w:type="spellStart"/>
      <w:r>
        <w:rPr>
          <w:rFonts w:ascii="Times New Roman" w:hAnsi="Times New Roman"/>
          <w:sz w:val="30"/>
          <w:szCs w:val="30"/>
        </w:rPr>
        <w:t>Посполитая</w:t>
      </w:r>
      <w:proofErr w:type="spellEnd"/>
      <w:r>
        <w:rPr>
          <w:rFonts w:ascii="Times New Roman" w:hAnsi="Times New Roman"/>
          <w:sz w:val="30"/>
          <w:szCs w:val="30"/>
        </w:rPr>
        <w:t xml:space="preserve"> приобрела де-факто характер польского государства, в котором существование </w:t>
      </w:r>
      <w:r>
        <w:rPr>
          <w:rFonts w:ascii="Times New Roman" w:hAnsi="Times New Roman"/>
          <w:spacing w:val="-4"/>
          <w:sz w:val="30"/>
          <w:szCs w:val="30"/>
        </w:rPr>
        <w:t>белорусского этноса не признавалось, а язык и культура были не защищены.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Нахождение белорусских земель в составе Речи </w:t>
      </w:r>
      <w:proofErr w:type="spellStart"/>
      <w:r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белорусов</w:t>
      </w:r>
      <w:r>
        <w:rPr>
          <w:rFonts w:ascii="Times New Roman" w:hAnsi="Times New Roman"/>
          <w:sz w:val="30"/>
          <w:szCs w:val="30"/>
        </w:rPr>
        <w:t xml:space="preserve">. Запреты и гонения со стороны </w:t>
      </w:r>
      <w:r>
        <w:rPr>
          <w:rFonts w:ascii="Times New Roman" w:hAnsi="Times New Roman"/>
          <w:sz w:val="30"/>
          <w:szCs w:val="30"/>
        </w:rPr>
        <w:lastRenderedPageBreak/>
        <w:t xml:space="preserve">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Речи </w:t>
      </w:r>
      <w:proofErr w:type="spellStart"/>
      <w:r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 было одним из худших в Европе. Обострение социальных противоречий существенно замедлило процесс нашего национально-государственного строительства.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</w:t>
      </w:r>
      <w:proofErr w:type="gramStart"/>
      <w:r>
        <w:rPr>
          <w:rFonts w:ascii="Times New Roman" w:hAnsi="Times New Roman"/>
          <w:sz w:val="30"/>
          <w:szCs w:val="30"/>
        </w:rPr>
        <w:t>Республика</w:t>
      </w:r>
      <w:proofErr w:type="gramEnd"/>
      <w:r>
        <w:rPr>
          <w:rFonts w:ascii="Times New Roman" w:hAnsi="Times New Roman"/>
          <w:sz w:val="30"/>
          <w:szCs w:val="30"/>
        </w:rPr>
        <w:t xml:space="preserve"> Беларусь, были включены в состав </w:t>
      </w:r>
      <w:r>
        <w:rPr>
          <w:rFonts w:ascii="Times New Roman" w:hAnsi="Times New Roman"/>
          <w:b/>
          <w:sz w:val="30"/>
          <w:szCs w:val="30"/>
        </w:rPr>
        <w:t>Российской империи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 стало поворотным пунктом в исторической судьбе белорусского этноса, который рассматривался как часть триединого (великорусы, белорусы и малорусы) народа.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Вхождение Беларуси в состав Российской империи содействовало возрождению и развитию белорусских национально-духовных традиций. </w:t>
      </w:r>
      <w:r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у белорусов.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>
        <w:rPr>
          <w:rFonts w:ascii="Times New Roman" w:hAnsi="Times New Roman"/>
          <w:sz w:val="30"/>
          <w:szCs w:val="30"/>
        </w:rPr>
        <w:t>Посполитой</w:t>
      </w:r>
      <w:proofErr w:type="spellEnd"/>
      <w:r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>
        <w:rPr>
          <w:rFonts w:ascii="Times New Roman" w:hAnsi="Times New Roman"/>
          <w:b/>
          <w:sz w:val="30"/>
          <w:szCs w:val="30"/>
        </w:rPr>
        <w:t>историческую значимость белорусский народ</w:t>
      </w:r>
      <w:r>
        <w:rPr>
          <w:rFonts w:ascii="Times New Roman" w:hAnsi="Times New Roman"/>
          <w:sz w:val="30"/>
          <w:szCs w:val="30"/>
        </w:rPr>
        <w:t xml:space="preserve">. Период </w:t>
      </w:r>
      <w:r>
        <w:rPr>
          <w:rFonts w:ascii="Times New Roman" w:hAnsi="Times New Roman"/>
          <w:sz w:val="30"/>
          <w:szCs w:val="30"/>
          <w:lang w:val="en-US"/>
        </w:rPr>
        <w:t>XIX</w:t>
      </w:r>
      <w:r>
        <w:rPr>
          <w:rFonts w:ascii="Times New Roman" w:hAnsi="Times New Roman"/>
          <w:sz w:val="30"/>
          <w:szCs w:val="30"/>
        </w:rPr>
        <w:t xml:space="preserve"> – начала </w:t>
      </w:r>
      <w:r>
        <w:rPr>
          <w:rFonts w:ascii="Times New Roman" w:hAnsi="Times New Roman"/>
          <w:sz w:val="30"/>
          <w:szCs w:val="30"/>
          <w:lang w:val="en-US"/>
        </w:rPr>
        <w:t>XX</w:t>
      </w:r>
      <w:r>
        <w:rPr>
          <w:rFonts w:ascii="Times New Roman" w:hAnsi="Times New Roman"/>
          <w:sz w:val="30"/>
          <w:szCs w:val="30"/>
        </w:rPr>
        <w:t xml:space="preserve"> вв. становится эпохой </w:t>
      </w:r>
      <w:r>
        <w:rPr>
          <w:rFonts w:ascii="Times New Roman" w:hAnsi="Times New Roman"/>
          <w:b/>
          <w:sz w:val="30"/>
          <w:szCs w:val="30"/>
        </w:rPr>
        <w:t>Национального Возрождения</w:t>
      </w:r>
      <w:r>
        <w:rPr>
          <w:rFonts w:ascii="Times New Roman" w:hAnsi="Times New Roman"/>
          <w:sz w:val="30"/>
          <w:szCs w:val="30"/>
        </w:rPr>
        <w:t>, когда была высказана национальная идея 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концу XIX века термин ”белорусы“ закрепился за населением территории в границах современной Беларуси.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>
        <w:rPr>
          <w:rFonts w:ascii="Times New Roman" w:hAnsi="Times New Roman"/>
          <w:b/>
          <w:sz w:val="30"/>
          <w:szCs w:val="30"/>
        </w:rPr>
        <w:t>Первой мировой войны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(1914–1918 гг.) часть белорусской территории оказалась под германской оккупацией, другая – стала прифронтовой зоной. Около 900 тыс. жителей белорусских губерний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сражались против оккупантов, из них 70 тыс. отдали жизнь в боях за Родину.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Переломное значение в национальном самоопределении белорусов имели</w:t>
      </w:r>
      <w:r>
        <w:rPr>
          <w:rFonts w:ascii="Times New Roman" w:hAnsi="Times New Roman"/>
          <w:b/>
          <w:sz w:val="30"/>
          <w:szCs w:val="30"/>
        </w:rPr>
        <w:t xml:space="preserve"> события Октябрьской революции 1917 г</w:t>
      </w:r>
      <w:r>
        <w:rPr>
          <w:rFonts w:ascii="Times New Roman" w:hAnsi="Times New Roman"/>
          <w:sz w:val="30"/>
          <w:szCs w:val="30"/>
        </w:rPr>
        <w:t xml:space="preserve">. Принятие 15 ноября 1917 г. Советом народных комиссаров Советской России ”Декларации прав народов России“ стало поводом для активизации национального движения в Беларуси. </w:t>
      </w:r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В декабре 1917 года состоялся первый Всебелорусский </w:t>
      </w:r>
      <w:proofErr w:type="gramStart"/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>съезд</w:t>
      </w:r>
      <w:proofErr w:type="gramEnd"/>
      <w:r>
        <w:rPr>
          <w:rStyle w:val="a3"/>
          <w:rFonts w:ascii="Times New Roman" w:hAnsi="Times New Roman"/>
          <w:sz w:val="30"/>
          <w:szCs w:val="30"/>
          <w:shd w:val="clear" w:color="auto" w:fill="FFFFFF"/>
        </w:rPr>
        <w:t xml:space="preserve"> на котором впервые было заявлено о намерении создать национальное белорусское государство. 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В условиях германской оккупации в марте 1918 г.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>
        <w:rPr>
          <w:rFonts w:ascii="Times New Roman" w:hAnsi="Times New Roman"/>
          <w:b/>
          <w:sz w:val="30"/>
          <w:szCs w:val="30"/>
        </w:rPr>
        <w:t>”</w:t>
      </w:r>
      <w:r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</w:t>
      </w:r>
      <w:r>
        <w:rPr>
          <w:rFonts w:ascii="Times New Roman" w:hAnsi="Times New Roman"/>
          <w:b/>
          <w:sz w:val="30"/>
          <w:szCs w:val="30"/>
          <w:lang w:val="be-BY"/>
        </w:rPr>
        <w:lastRenderedPageBreak/>
        <w:t>провозглашена Белорусская Народная Республика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Авторы этого ”проекта“ рассчитывали на поддержку германского кайзера Вильгельма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  <w:lang w:val="be-BY"/>
        </w:rPr>
        <w:t>квази-государство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России. Н</w:t>
      </w:r>
      <w:r>
        <w:rPr>
          <w:rFonts w:ascii="Times New Roman" w:hAnsi="Times New Roman"/>
          <w:sz w:val="30"/>
          <w:szCs w:val="30"/>
        </w:rPr>
        <w:t>е признали БНР и правительства других ведущих стран. Свою юрисдикцию в этнических границах проживания белорусов БНР не осуществляла, не были сформированы органы власти на местах. Таким образом,</w:t>
      </w:r>
      <w:r>
        <w:rPr>
          <w:rFonts w:ascii="Times New Roman" w:hAnsi="Times New Roman"/>
          <w:b/>
          <w:sz w:val="30"/>
          <w:szCs w:val="30"/>
        </w:rPr>
        <w:t xml:space="preserve"> БНР не стала реальным государством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Образование 1 января 1919 г. Социалистической Советской Республики Белоруссии (ССРБ), напротив, явилось началом реального становления собственно белорусской национальной государственности. Стремление белорусского народа иметь собственное государство </w:t>
      </w:r>
      <w:proofErr w:type="gramStart"/>
      <w:r>
        <w:rPr>
          <w:rFonts w:ascii="Times New Roman" w:hAnsi="Times New Roman"/>
          <w:sz w:val="30"/>
          <w:szCs w:val="30"/>
        </w:rPr>
        <w:t>нашло поддержку у большевиков и было</w:t>
      </w:r>
      <w:proofErr w:type="gramEnd"/>
      <w:r>
        <w:rPr>
          <w:rFonts w:ascii="Times New Roman" w:hAnsi="Times New Roman"/>
          <w:sz w:val="30"/>
          <w:szCs w:val="30"/>
        </w:rPr>
        <w:t xml:space="preserve"> реализовано на практике.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ССРБ просуществовала до 27 февраля 1919 г., когда внешняя интервенция западных государств обусловила необходимость объединения белорусских и литовских земель в единую </w:t>
      </w:r>
      <w:r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 Литвы и Белоруссии</w:t>
      </w:r>
      <w:r>
        <w:rPr>
          <w:rFonts w:ascii="Times New Roman" w:hAnsi="Times New Roman"/>
          <w:spacing w:val="-4"/>
          <w:sz w:val="30"/>
          <w:szCs w:val="30"/>
        </w:rPr>
        <w:t xml:space="preserve">. Но и это государственное образование просуществовало недолго (19 июля 1919 г.), исчезнув с политической карты в результате польской оккупации. 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момента объявления независимости (11 ноября 1918 г.) Польша заявляла о территориальных претензиях на белорусские земли.  Считая </w:t>
      </w:r>
      <w:r>
        <w:rPr>
          <w:rFonts w:ascii="Times New Roman" w:hAnsi="Times New Roman"/>
          <w:spacing w:val="-8"/>
          <w:sz w:val="30"/>
          <w:szCs w:val="30"/>
        </w:rPr>
        <w:t>белорусские земли в качестве своих ”исторических“ территорий польские элиты</w:t>
      </w:r>
      <w:r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 из наиболее ярых сторонников инкорпорации Беларуси в состав Польши Владислав </w:t>
      </w:r>
      <w:proofErr w:type="spellStart"/>
      <w:r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>
        <w:rPr>
          <w:rFonts w:ascii="Times New Roman" w:hAnsi="Times New Roman"/>
          <w:sz w:val="30"/>
          <w:szCs w:val="30"/>
        </w:rPr>
        <w:t xml:space="preserve"> писал: ”Ни о каком белорусском народе не может быть речи, ибо народ – это понятие политическое, а белорусы никаких собственных традиций не имеют</w:t>
      </w:r>
      <w:proofErr w:type="gramStart"/>
      <w:r>
        <w:rPr>
          <w:rFonts w:ascii="Times New Roman" w:hAnsi="Times New Roman"/>
          <w:sz w:val="30"/>
          <w:szCs w:val="30"/>
        </w:rPr>
        <w:t xml:space="preserve">… </w:t>
      </w:r>
      <w:r>
        <w:rPr>
          <w:rFonts w:ascii="Times New Roman" w:hAnsi="Times New Roman"/>
          <w:sz w:val="30"/>
          <w:szCs w:val="30"/>
          <w:shd w:val="clear" w:color="auto" w:fill="FFFFFF"/>
        </w:rPr>
        <w:t>Д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>
        <w:rPr>
          <w:rFonts w:ascii="Times New Roman" w:hAnsi="Times New Roman"/>
          <w:sz w:val="30"/>
          <w:szCs w:val="30"/>
          <w:shd w:val="clear" w:color="auto" w:fill="FFFFFF"/>
        </w:rPr>
        <w:t>…</w:t>
      </w:r>
      <w:r>
        <w:rPr>
          <w:rFonts w:ascii="Times New Roman" w:hAnsi="Times New Roman"/>
          <w:sz w:val="30"/>
          <w:szCs w:val="30"/>
        </w:rPr>
        <w:t>“.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Польско-советской войны (1919–1921 гг.), согласно Рижскому мирному договору от 18 марта 1921 г., западные белорусские земли</w:t>
      </w:r>
      <w:r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соотечественников,</w:t>
      </w:r>
      <w:r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включенной в состав Польской Республики территории Западной Беларуси польские власти последовательно проводили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политику под лозунгом ”</w:t>
      </w:r>
      <w:r>
        <w:rPr>
          <w:rFonts w:ascii="Times New Roman" w:hAnsi="Times New Roman"/>
          <w:b/>
          <w:sz w:val="30"/>
          <w:szCs w:val="30"/>
        </w:rPr>
        <w:t>Польша для поляков“.</w:t>
      </w:r>
      <w:r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</w:t>
      </w:r>
      <w:r>
        <w:rPr>
          <w:rFonts w:ascii="Times New Roman" w:hAnsi="Times New Roman"/>
          <w:sz w:val="30"/>
          <w:szCs w:val="30"/>
        </w:rPr>
        <w:lastRenderedPageBreak/>
        <w:t xml:space="preserve">культурной дискриминации национальных меньшинств, а также с помощью репрессий и преследований. 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Польская элита прямо говорила о необходимости решения своих экономических и демографических проблем за счет белорусской территории. На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В тяжелом положении находилась </w:t>
      </w:r>
      <w:proofErr w:type="spellStart"/>
      <w:r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перенаселенности и налогового бремени, в то время как </w:t>
      </w:r>
      <w:r>
        <w:rPr>
          <w:rFonts w:ascii="Times New Roman" w:hAnsi="Times New Roman"/>
          <w:sz w:val="30"/>
          <w:szCs w:val="30"/>
          <w:shd w:val="clear" w:color="auto" w:fill="FFFFFF"/>
        </w:rPr>
        <w:t>средний размер участков землевладельцев польской нацио</w:t>
      </w:r>
      <w:r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Социальная напряженность дополнялась национальным и религиозным гнетом. </w:t>
      </w:r>
      <w:r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образование. </w:t>
      </w:r>
      <w:r>
        <w:rPr>
          <w:rFonts w:ascii="Times New Roman" w:hAnsi="Times New Roman"/>
          <w:bCs/>
          <w:spacing w:val="-4"/>
          <w:sz w:val="30"/>
          <w:szCs w:val="30"/>
        </w:rPr>
        <w:t>Со второй половины июня 1934 г.</w:t>
      </w:r>
      <w:r>
        <w:rPr>
          <w:rFonts w:ascii="Times New Roman" w:hAnsi="Times New Roman"/>
          <w:bCs/>
          <w:sz w:val="30"/>
          <w:szCs w:val="30"/>
        </w:rPr>
        <w:t xml:space="preserve"> до 17 сентября 1939 г. в местечке Береза-</w:t>
      </w:r>
      <w:proofErr w:type="spellStart"/>
      <w:r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премьер-министр </w:t>
      </w:r>
      <w:proofErr w:type="spellStart"/>
      <w:r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Cs/>
          <w:sz w:val="30"/>
          <w:szCs w:val="30"/>
        </w:rPr>
        <w:t>Витос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который заявлял: ”Наш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>
        <w:rPr>
          <w:rFonts w:ascii="Times New Roman" w:hAnsi="Times New Roman"/>
          <w:bCs/>
          <w:sz w:val="30"/>
          <w:szCs w:val="30"/>
        </w:rPr>
        <w:t>“.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Министру юстиции и главному прокурору в правительстве Юзефа Пилсудского Александру </w:t>
      </w:r>
      <w:proofErr w:type="spellStart"/>
      <w:r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принадлежат слова: ”Белоруссия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народ“. 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30 декабря 1922 г. </w:t>
      </w:r>
      <w:r>
        <w:rPr>
          <w:rFonts w:ascii="Times New Roman" w:hAnsi="Times New Roman"/>
          <w:b/>
          <w:sz w:val="30"/>
          <w:szCs w:val="30"/>
        </w:rPr>
        <w:t>ССРБ</w:t>
      </w:r>
      <w:r>
        <w:rPr>
          <w:rFonts w:ascii="Times New Roman" w:hAnsi="Times New Roman"/>
          <w:sz w:val="30"/>
          <w:szCs w:val="30"/>
        </w:rPr>
        <w:t xml:space="preserve"> выступила одной из четырех республик-основателей Союза Советских Социалистических Республик и вскоре была переименована в </w:t>
      </w:r>
      <w:r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>
        <w:rPr>
          <w:rFonts w:ascii="Times New Roman" w:hAnsi="Times New Roman"/>
          <w:sz w:val="30"/>
          <w:szCs w:val="30"/>
        </w:rPr>
        <w:t xml:space="preserve"> (БССР). БССР были возвращены восточно-белорусские территории из состава РСФСР (1924, 1926 гг.). </w:t>
      </w:r>
    </w:p>
    <w:p w:rsidR="00D46EE8" w:rsidRDefault="00D46EE8" w:rsidP="00D46EE8">
      <w:pPr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Создание ССРБ – 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Созданная по воле народа, а </w:t>
      </w:r>
      <w:proofErr w:type="gramStart"/>
      <w:r>
        <w:rPr>
          <w:rFonts w:ascii="Times New Roman" w:hAnsi="Times New Roman"/>
          <w:b/>
          <w:spacing w:val="-4"/>
          <w:sz w:val="30"/>
          <w:szCs w:val="30"/>
        </w:rPr>
        <w:t>не милостью</w:t>
      </w:r>
      <w:proofErr w:type="gramEnd"/>
      <w:r>
        <w:rPr>
          <w:rFonts w:ascii="Times New Roman" w:hAnsi="Times New Roman"/>
          <w:b/>
          <w:spacing w:val="-4"/>
          <w:sz w:val="30"/>
          <w:szCs w:val="30"/>
        </w:rPr>
        <w:t xml:space="preserve"> иноземных оккупантов, новая самостоятельная республика стойко преодолела жесточайшие </w:t>
      </w:r>
      <w:r>
        <w:rPr>
          <w:rFonts w:ascii="Times New Roman" w:hAnsi="Times New Roman"/>
          <w:b/>
          <w:spacing w:val="-4"/>
          <w:sz w:val="30"/>
          <w:szCs w:val="30"/>
        </w:rPr>
        <w:lastRenderedPageBreak/>
        <w:t>испытания гражданской войны, внешней агрессии и всеобщей разрухи.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результате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 сентябре 1939 г.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свершилось воссоединение Западной Беларуси с БССР</w:t>
      </w:r>
      <w:r>
        <w:rPr>
          <w:rFonts w:ascii="Times New Roman" w:hAnsi="Times New Roman"/>
          <w:sz w:val="30"/>
          <w:szCs w:val="30"/>
        </w:rPr>
        <w:t xml:space="preserve">.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Примечательно, что и в 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Польши продолжают</w:t>
      </w:r>
      <w:r>
        <w:rPr>
          <w:rFonts w:ascii="Times New Roman" w:hAnsi="Times New Roman"/>
          <w:sz w:val="30"/>
          <w:szCs w:val="30"/>
        </w:rPr>
        <w:t xml:space="preserve"> претендовать на земли соседей. Так, польский президент </w:t>
      </w:r>
      <w:r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”отстраивать совместно общее счастье и общую силу“. Парламент Украины в первом чтении принял законопроект ”Об установлении правовых и социальных гарантий для граждан Республики Польша, находящихся на территории Украины“, предполагающий установление особого статуса для поляков на территории Украины. 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Только среди уроженцев Беларуси – участников Великой Отечественной войны 73 полных кавалера ордена Славы, 449 Героев Советского Союза, в том числе четыре дважды Героя: Иван Якубовский, Степан Шутов, Павел Головачев, Иосиф </w:t>
      </w:r>
      <w:proofErr w:type="spellStart"/>
      <w:r>
        <w:rPr>
          <w:rFonts w:ascii="Times New Roman" w:hAnsi="Times New Roman"/>
          <w:sz w:val="30"/>
          <w:szCs w:val="30"/>
        </w:rPr>
        <w:t>Гусаковский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получив тем самым мировое признание со стороны других государств и народов.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Беларусь. С этого </w:t>
      </w:r>
      <w:r>
        <w:rPr>
          <w:rFonts w:ascii="Times New Roman" w:hAnsi="Times New Roman"/>
          <w:sz w:val="30"/>
          <w:szCs w:val="30"/>
        </w:rPr>
        <w:lastRenderedPageBreak/>
        <w:t xml:space="preserve">момента белорусский народ вступил в </w:t>
      </w:r>
      <w:r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преодолении последствий развала СССР и поступательном развитии независимой Беларуси ведущая роль принадлежит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Главе государства Александру Григорьевичу Лукашенко, </w:t>
      </w:r>
      <w:r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всегда руководствовался волей народа. Идеи народного вече и народовластия, прообраз которых зародился в княжествах Киевской Руси, продолжили свою жизнь во Всебелорусских съездах, советах и в наши дни трансформировались во </w:t>
      </w:r>
      <w:r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19-20.10.1996 – </w:t>
      </w:r>
      <w:r>
        <w:rPr>
          <w:rFonts w:ascii="Times New Roman" w:hAnsi="Times New Roman"/>
          <w:i/>
          <w:sz w:val="28"/>
          <w:szCs w:val="28"/>
        </w:rPr>
        <w:t xml:space="preserve">первое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>
        <w:rPr>
          <w:rFonts w:ascii="Times New Roman" w:hAnsi="Times New Roman"/>
          <w:i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собрание. Лозунг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18-19.05.2001 – второе Всебелорусск</w:t>
      </w:r>
      <w:proofErr w:type="spellStart"/>
      <w:r>
        <w:rPr>
          <w:rFonts w:ascii="Times New Roman" w:hAnsi="Times New Roman"/>
          <w:i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>
        <w:rPr>
          <w:rFonts w:ascii="Times New Roman" w:hAnsi="Times New Roman"/>
          <w:i/>
          <w:sz w:val="28"/>
          <w:szCs w:val="28"/>
        </w:rPr>
        <w:t xml:space="preserve">третье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>
        <w:rPr>
          <w:rFonts w:ascii="Times New Roman" w:hAnsi="Times New Roman"/>
          <w:i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06-07.12.2010 – </w:t>
      </w:r>
      <w:r>
        <w:rPr>
          <w:rFonts w:ascii="Times New Roman" w:hAnsi="Times New Roman"/>
          <w:i/>
          <w:sz w:val="28"/>
          <w:szCs w:val="28"/>
        </w:rPr>
        <w:t xml:space="preserve">четвертое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>
        <w:rPr>
          <w:rFonts w:ascii="Times New Roman" w:hAnsi="Times New Roman"/>
          <w:i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пятое 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>
        <w:rPr>
          <w:rFonts w:ascii="Times New Roman" w:hAnsi="Times New Roman"/>
          <w:i/>
          <w:sz w:val="28"/>
          <w:szCs w:val="28"/>
        </w:rPr>
        <w:t xml:space="preserve">шестое </w:t>
      </w:r>
      <w:r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>
        <w:rPr>
          <w:rFonts w:ascii="Times New Roman" w:hAnsi="Times New Roman"/>
          <w:i/>
          <w:sz w:val="28"/>
          <w:szCs w:val="28"/>
        </w:rPr>
        <w:t>ое</w:t>
      </w:r>
      <w:proofErr w:type="spellEnd"/>
      <w:r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D46EE8" w:rsidRDefault="00D46EE8" w:rsidP="00D46EE8">
      <w:pPr>
        <w:spacing w:before="120"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>
        <w:rPr>
          <w:rFonts w:ascii="Times New Roman" w:hAnsi="Times New Roman"/>
          <w:b/>
          <w:sz w:val="30"/>
          <w:szCs w:val="30"/>
        </w:rPr>
        <w:t xml:space="preserve">Белорусский народ продолжает писать свою историю. </w:t>
      </w:r>
    </w:p>
    <w:p w:rsidR="00D46EE8" w:rsidRDefault="00D46EE8" w:rsidP="00D46EE8">
      <w:pPr>
        <w:spacing w:after="0" w:line="232" w:lineRule="auto"/>
        <w:jc w:val="center"/>
        <w:rPr>
          <w:rFonts w:ascii="Times New Roman" w:hAnsi="Times New Roman"/>
          <w:sz w:val="30"/>
          <w:szCs w:val="30"/>
        </w:rPr>
      </w:pPr>
    </w:p>
    <w:p w:rsidR="00D46EE8" w:rsidRDefault="00D46EE8" w:rsidP="00D46EE8">
      <w:pPr>
        <w:spacing w:after="0" w:line="23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</w:t>
      </w:r>
      <w:r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>
        <w:rPr>
          <w:rFonts w:ascii="Times New Roman" w:hAnsi="Times New Roman"/>
          <w:sz w:val="30"/>
          <w:szCs w:val="30"/>
        </w:rPr>
        <w:t>Туровское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>
        <w:rPr>
          <w:rFonts w:ascii="Times New Roman" w:hAnsi="Times New Roman"/>
          <w:sz w:val="30"/>
          <w:szCs w:val="30"/>
        </w:rPr>
        <w:t>Жемойтское</w:t>
      </w:r>
      <w:proofErr w:type="spellEnd"/>
      <w:r>
        <w:rPr>
          <w:rFonts w:ascii="Times New Roman" w:hAnsi="Times New Roman"/>
          <w:sz w:val="30"/>
          <w:szCs w:val="30"/>
        </w:rPr>
        <w:t xml:space="preserve">, Российская империя. Это исторические формы государственности принадлежат не только </w:t>
      </w:r>
      <w:proofErr w:type="gramStart"/>
      <w:r>
        <w:rPr>
          <w:rFonts w:ascii="Times New Roman" w:hAnsi="Times New Roman"/>
          <w:sz w:val="30"/>
          <w:szCs w:val="30"/>
        </w:rPr>
        <w:t>белорусскому</w:t>
      </w:r>
      <w:proofErr w:type="gramEnd"/>
      <w:r>
        <w:rPr>
          <w:rFonts w:ascii="Times New Roman" w:hAnsi="Times New Roman"/>
          <w:sz w:val="30"/>
          <w:szCs w:val="30"/>
        </w:rPr>
        <w:t>, но и другим народам.</w:t>
      </w:r>
    </w:p>
    <w:p w:rsidR="00D46EE8" w:rsidRDefault="00D46EE8" w:rsidP="00D46EE8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Социалистическая Советская Республика Белоруссии, Социалистическая Советская Республика Литвы и Белоруссии, </w:t>
      </w:r>
      <w:r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относятся к</w:t>
      </w:r>
      <w:r>
        <w:rPr>
          <w:rFonts w:ascii="Times New Roman" w:hAnsi="Times New Roman"/>
          <w:b/>
          <w:sz w:val="30"/>
          <w:szCs w:val="30"/>
        </w:rPr>
        <w:t xml:space="preserve"> национальным формам белорусской государственности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История белорусской государственности убедительно свидетельствует: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, выступая </w:t>
      </w:r>
      <w:r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Патриотическое воспитание –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D46EE8" w:rsidRDefault="00D46EE8" w:rsidP="00D46EE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bookmarkStart w:id="1" w:name="_Hlk113606206"/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патриотического воспитания. </w:t>
      </w:r>
    </w:p>
    <w:bookmarkEnd w:id="1"/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 населения Республики Беларусь на 2022–2025 годы, утвержденной в декабре     2021 г., проводится комплекс мероприятий.</w:t>
      </w:r>
      <w:r>
        <w:rPr>
          <w:rFonts w:ascii="Times New Roman" w:hAnsi="Times New Roman"/>
          <w:sz w:val="30"/>
          <w:szCs w:val="30"/>
        </w:rPr>
        <w:t xml:space="preserve"> В том числе: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посещение </w:t>
      </w:r>
      <w:r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открыты </w:t>
      </w:r>
      <w:r>
        <w:rPr>
          <w:rFonts w:ascii="Times New Roman" w:hAnsi="Times New Roman"/>
          <w:b/>
          <w:sz w:val="30"/>
          <w:szCs w:val="30"/>
        </w:rPr>
        <w:t>музеи</w:t>
      </w:r>
      <w:r>
        <w:rPr>
          <w:rFonts w:ascii="Times New Roman" w:hAnsi="Times New Roman"/>
          <w:sz w:val="30"/>
          <w:szCs w:val="30"/>
        </w:rPr>
        <w:t xml:space="preserve"> республиканского значения (Белорусский государственный музей истории Великой Отечественной войны, Мемориальный комплекс ”Брестская крепость-герой“), </w:t>
      </w:r>
      <w:r>
        <w:rPr>
          <w:rFonts w:ascii="Times New Roman" w:hAnsi="Times New Roman"/>
          <w:b/>
          <w:sz w:val="30"/>
          <w:szCs w:val="30"/>
        </w:rPr>
        <w:t>мемориальные комплексы</w:t>
      </w:r>
      <w:r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”Красный </w:t>
      </w:r>
      <w:r>
        <w:rPr>
          <w:rFonts w:ascii="Times New Roman" w:hAnsi="Times New Roman"/>
          <w:spacing w:val="-8"/>
          <w:sz w:val="30"/>
          <w:szCs w:val="30"/>
        </w:rPr>
        <w:t>Берег“ и ”</w:t>
      </w:r>
      <w:proofErr w:type="spellStart"/>
      <w:r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>
        <w:rPr>
          <w:rFonts w:ascii="Times New Roman" w:hAnsi="Times New Roman"/>
          <w:spacing w:val="-8"/>
          <w:sz w:val="30"/>
          <w:szCs w:val="30"/>
        </w:rPr>
        <w:t>“, Государственный мемориальный комплекс ”Хатынь“,</w:t>
      </w:r>
      <w:r>
        <w:rPr>
          <w:rFonts w:ascii="Times New Roman" w:hAnsi="Times New Roman"/>
          <w:sz w:val="30"/>
          <w:szCs w:val="30"/>
        </w:rPr>
        <w:t xml:space="preserve"> мемориальные комплексы ”Курган славы“, ”</w:t>
      </w:r>
      <w:proofErr w:type="spellStart"/>
      <w:r>
        <w:rPr>
          <w:rFonts w:ascii="Times New Roman" w:hAnsi="Times New Roman"/>
          <w:sz w:val="30"/>
          <w:szCs w:val="30"/>
        </w:rPr>
        <w:t>Масюковщина</w:t>
      </w:r>
      <w:proofErr w:type="spellEnd"/>
      <w:r>
        <w:rPr>
          <w:rFonts w:ascii="Times New Roman" w:hAnsi="Times New Roman"/>
          <w:sz w:val="30"/>
          <w:szCs w:val="30"/>
        </w:rPr>
        <w:t>“, ”</w:t>
      </w:r>
      <w:proofErr w:type="spellStart"/>
      <w:r>
        <w:rPr>
          <w:rFonts w:ascii="Times New Roman" w:hAnsi="Times New Roman"/>
          <w:sz w:val="30"/>
          <w:szCs w:val="30"/>
        </w:rPr>
        <w:t>Буйничское</w:t>
      </w:r>
      <w:proofErr w:type="spellEnd"/>
      <w:r>
        <w:rPr>
          <w:rFonts w:ascii="Times New Roman" w:hAnsi="Times New Roman"/>
          <w:sz w:val="30"/>
          <w:szCs w:val="30"/>
        </w:rPr>
        <w:t xml:space="preserve"> поле“ и др.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Указом Президента Республики Беларусь от 13 мая 2022 г. № 176 статус Всебелорусской молодежной стройки присвоен объектам капитального ремонта и реконструкции государственного учреждения ”Государственный мемориальный комплекс ”Хатынь“.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данный момент функционируют следующие военно-патриотические клубы на базе соединений, воинских частей, отдельных подразделений внутренних войск: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инск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Минский район – ”Рысь“ (в/ч 3214 – 152 чел.), ”Гранит“ (в/ч 5448 – 149 чел.), ”Отвага“ (в/ч 5529 – 76 чел.), ”Доблесть“ (в/ч 3310 – 100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г.Брест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”Крепость“ (в/ч 5526 – 28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/>
          <w:i/>
          <w:sz w:val="28"/>
          <w:szCs w:val="28"/>
        </w:rPr>
        <w:t>арановичи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”Патриот“ (в/ч 7404 –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72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г.Витебск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”Витязь“ (в/ч 5524 – 50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гг.Полоцк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Новополоцк – ”Рубеж“ (в/ч 5530 – 68 чел.), ”Сокол“ (в/ч 5530 –                 70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г.Орша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”Витязь“ (в/ч 5524 – 27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г.Гомель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”Рысь“ (в/ч 5525 – 60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г.Речица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</w:t>
      </w:r>
      <w:proofErr w:type="spellStart"/>
      <w:r>
        <w:rPr>
          <w:rFonts w:ascii="Times New Roman" w:hAnsi="Times New Roman"/>
          <w:i/>
          <w:sz w:val="28"/>
          <w:szCs w:val="28"/>
        </w:rPr>
        <w:t>Радзiма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“ (в/ч 5525 – 16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i/>
          <w:sz w:val="28"/>
          <w:szCs w:val="28"/>
        </w:rPr>
        <w:t>родно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”Циркон“ (в/ч 5522 – 46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г.Волковыск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”Бастион“ (в/ч 7404 –          22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г.Островец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”Единство“ (в/ч 7434 – </w:t>
      </w:r>
      <w:r>
        <w:rPr>
          <w:rFonts w:ascii="Times New Roman" w:hAnsi="Times New Roman"/>
          <w:i/>
          <w:sz w:val="28"/>
          <w:szCs w:val="28"/>
        </w:rPr>
        <w:br/>
        <w:t xml:space="preserve">42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г.Могилев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”Защитник“ (в/ч 6713 – 25 чел.); </w:t>
      </w:r>
      <w:proofErr w:type="spellStart"/>
      <w:r>
        <w:rPr>
          <w:rFonts w:ascii="Times New Roman" w:hAnsi="Times New Roman"/>
          <w:i/>
          <w:sz w:val="28"/>
          <w:szCs w:val="28"/>
        </w:rPr>
        <w:t>г.Бобруйск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”Зубр“ (в/ч 5527 – 25 чел.).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Отечества и жертв войн;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четырех постоянно действующих Вахт Памяти: пост № 1 в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инске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D46EE8" w:rsidRDefault="00D46EE8" w:rsidP="00D46EE8">
      <w:pPr>
        <w:tabs>
          <w:tab w:val="left" w:pos="720"/>
        </w:tabs>
        <w:spacing w:before="120" w:after="0" w:line="232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 игр, слетов и т.д. на базе Вооруженных Сил Республики Беларусь;</w:t>
      </w:r>
    </w:p>
    <w:p w:rsidR="00D46EE8" w:rsidRDefault="00D46EE8" w:rsidP="00D46EE8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летний период в 2022 году в местах дислокации соединений</w:t>
      </w:r>
      <w:r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период с 14 по 18 июня 2022 г. на базе 120 отдельной гвардейской механизированной бригады совместно с Министерством образования, ОО ”БРСМ“ проведена республиканская военно-патриотическая игра ”Орленок“ для учащихся старшей возрастной группы. В игре приняли участие 7 команд со всех областей и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/>
          <w:i/>
          <w:sz w:val="28"/>
          <w:szCs w:val="28"/>
        </w:rPr>
        <w:t>инска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поисковая работа по выявлению мест захоронений, установлению имен и судеб защитников Отечества и жертв войны; </w:t>
      </w:r>
    </w:p>
    <w:p w:rsidR="00D46EE8" w:rsidRDefault="00D46EE8" w:rsidP="00D46EE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 всех регионах Беларуси функционируют поисковые клубы, отряды и группы: </w:t>
      </w:r>
      <w:proofErr w:type="gramStart"/>
      <w:r>
        <w:rPr>
          <w:rFonts w:ascii="Times New Roman" w:hAnsi="Times New Roman"/>
          <w:i/>
          <w:sz w:val="28"/>
          <w:szCs w:val="28"/>
        </w:rPr>
        <w:t>”Следопыт“, ”Патриот“, ”Наследники Победы“, ”Юные краеведы“, ”Поиск“, ”Меткий стрелок“ и др.</w:t>
      </w:r>
      <w:proofErr w:type="gramEnd"/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</w:rPr>
        <w:t>4000 учащихс</w:t>
      </w:r>
      <w:r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поисковиками (в их числе ”Благотворительный военно-исторический поисковый клуб ”Память и примирение“, общественно-патриотическая организация ”Западный рубеж“, поисковый отряд ”Наступление“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lastRenderedPageBreak/>
        <w:t>м</w:t>
      </w:r>
      <w:proofErr w:type="gramEnd"/>
      <w:r>
        <w:rPr>
          <w:rFonts w:ascii="Times New Roman" w:hAnsi="Times New Roman"/>
          <w:b/>
          <w:sz w:val="30"/>
          <w:szCs w:val="30"/>
        </w:rPr>
        <w:t>олодежные проекты, посвященные сохранению исторической памяти</w:t>
      </w:r>
      <w:r>
        <w:rPr>
          <w:rFonts w:ascii="Times New Roman" w:hAnsi="Times New Roman"/>
          <w:sz w:val="30"/>
          <w:szCs w:val="30"/>
        </w:rPr>
        <w:t xml:space="preserve">, в том числе в рамках проектов Союзного государства.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Всебелорусская молодежная экспедиция </w:t>
      </w:r>
      <w:r>
        <w:rPr>
          <w:rFonts w:ascii="Times New Roman" w:hAnsi="Times New Roman"/>
          <w:b/>
          <w:i/>
          <w:sz w:val="28"/>
          <w:szCs w:val="28"/>
        </w:rPr>
        <w:t>”Маршрутами памяти. Маршрутами единства“</w:t>
      </w:r>
      <w:r>
        <w:rPr>
          <w:rFonts w:ascii="Times New Roman" w:hAnsi="Times New Roman"/>
          <w:i/>
          <w:sz w:val="28"/>
          <w:szCs w:val="28"/>
        </w:rPr>
        <w:t xml:space="preserve">, республиканский гражданско-патриотический проект </w:t>
      </w:r>
      <w:r>
        <w:rPr>
          <w:rFonts w:ascii="Times New Roman" w:hAnsi="Times New Roman"/>
          <w:b/>
          <w:i/>
          <w:sz w:val="28"/>
          <w:szCs w:val="28"/>
        </w:rPr>
        <w:t>”Собери Беларусь в своем сердце“</w:t>
      </w:r>
      <w:r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>
        <w:rPr>
          <w:rFonts w:ascii="Times New Roman" w:hAnsi="Times New Roman"/>
          <w:b/>
          <w:i/>
          <w:sz w:val="28"/>
          <w:szCs w:val="28"/>
        </w:rPr>
        <w:t xml:space="preserve">”Я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Радз</w:t>
      </w:r>
      <w:proofErr w:type="spellEnd"/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маю заву“</w:t>
      </w:r>
      <w:r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>
        <w:rPr>
          <w:rFonts w:ascii="Times New Roman" w:hAnsi="Times New Roman"/>
          <w:b/>
          <w:sz w:val="30"/>
          <w:szCs w:val="30"/>
        </w:rPr>
        <w:t>”Поезд Памяти“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46EE8" w:rsidRDefault="00D46EE8" w:rsidP="00D46EE8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>
        <w:rPr>
          <w:rFonts w:ascii="Times New Roman" w:hAnsi="Times New Roman"/>
          <w:i/>
          <w:sz w:val="28"/>
          <w:szCs w:val="28"/>
        </w:rPr>
        <w:br/>
        <w:t xml:space="preserve">15 объектов, связанных с Победой советского народа в Великой Отечественной войне (Брестскую крепость, мемориал Советскому солдату в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жеве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>
        <w:rPr>
          <w:rFonts w:ascii="Times New Roman" w:hAnsi="Times New Roman"/>
          <w:i/>
          <w:sz w:val="28"/>
          <w:szCs w:val="28"/>
        </w:rPr>
        <w:t>-Петербурге, могилевское ”</w:t>
      </w:r>
      <w:proofErr w:type="spellStart"/>
      <w:r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поле“ и др.).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Приказом Министра образования Республики Беларусь от         25 мая</w:t>
      </w:r>
      <w:r>
        <w:rPr>
          <w:rFonts w:ascii="Times New Roman" w:hAnsi="Times New Roman"/>
          <w:b/>
          <w:sz w:val="30"/>
          <w:szCs w:val="30"/>
        </w:rPr>
        <w:t xml:space="preserve"> 2022 г. № 368 ”О совершенствовании работы по патриотическому воспитанию“ введена традиция чествования государственных символов Республики Беларусь в учреждениях образования.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/>
          <w:b/>
          <w:i/>
          <w:spacing w:val="-6"/>
          <w:sz w:val="28"/>
          <w:szCs w:val="28"/>
        </w:rPr>
        <w:t>Справочно.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>
        <w:rPr>
          <w:rFonts w:ascii="Times New Roman" w:hAnsi="Times New Roman"/>
          <w:i/>
          <w:spacing w:val="-6"/>
          <w:sz w:val="28"/>
          <w:szCs w:val="28"/>
        </w:rPr>
        <w:t>и исполнение</w:t>
      </w:r>
      <w:r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 проводиться на торжественных линейках, посвященных главным государственным праздниками, а также по случаю начала и окончания учебного года, четверти</w:t>
      </w:r>
      <w:r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 приведенные примеры мероприятий патриотического характера </w:t>
      </w:r>
      <w:proofErr w:type="gramStart"/>
      <w:r>
        <w:rPr>
          <w:rFonts w:ascii="Times New Roman" w:hAnsi="Times New Roman"/>
          <w:sz w:val="30"/>
          <w:szCs w:val="30"/>
        </w:rPr>
        <w:t>приносят заметные результаты</w:t>
      </w:r>
      <w:proofErr w:type="gramEnd"/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республиканскому социологическому исследованию ”Мнение населения Республики Беларусь о патриотизме“, проведенному </w:t>
      </w:r>
      <w:r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   17 марта 2022 г.</w:t>
      </w:r>
      <w:r>
        <w:rPr>
          <w:rFonts w:ascii="Times New Roman" w:hAnsi="Times New Roman"/>
          <w:sz w:val="30"/>
          <w:szCs w:val="30"/>
        </w:rPr>
        <w:t>, подавляющее большинство опрошенных –</w:t>
      </w:r>
      <w:r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>
        <w:rPr>
          <w:rFonts w:ascii="Times New Roman" w:hAnsi="Times New Roman"/>
          <w:b/>
          <w:iCs/>
          <w:sz w:val="30"/>
          <w:szCs w:val="30"/>
        </w:rPr>
        <w:br/>
        <w:t xml:space="preserve">Патриотами себя считают 86,6% респондентов. </w:t>
      </w:r>
      <w:r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2" w:name="_Hlk113606234"/>
      <w:r>
        <w:rPr>
          <w:rFonts w:ascii="Times New Roman" w:hAnsi="Times New Roman"/>
          <w:b/>
          <w:sz w:val="30"/>
          <w:szCs w:val="30"/>
        </w:rPr>
        <w:lastRenderedPageBreak/>
        <w:t>Понятие ”патриотизм“ существует в единстве с понятием ”Родина“.</w:t>
      </w:r>
      <w:r>
        <w:rPr>
          <w:rFonts w:ascii="Times New Roman" w:hAnsi="Times New Roman"/>
          <w:sz w:val="30"/>
          <w:szCs w:val="30"/>
        </w:rPr>
        <w:t xml:space="preserve"> </w:t>
      </w:r>
      <w:bookmarkEnd w:id="2"/>
      <w:r>
        <w:rPr>
          <w:rFonts w:ascii="Times New Roman" w:hAnsi="Times New Roman"/>
          <w:sz w:val="30"/>
          <w:szCs w:val="30"/>
        </w:rPr>
        <w:t xml:space="preserve">Для большинства </w:t>
      </w:r>
      <w:proofErr w:type="gramStart"/>
      <w:r>
        <w:rPr>
          <w:rFonts w:ascii="Times New Roman" w:hAnsi="Times New Roman"/>
          <w:sz w:val="30"/>
          <w:szCs w:val="30"/>
        </w:rPr>
        <w:t>опрошенных</w:t>
      </w:r>
      <w:proofErr w:type="gramEnd"/>
      <w:r>
        <w:rPr>
          <w:rFonts w:ascii="Times New Roman" w:hAnsi="Times New Roman"/>
          <w:sz w:val="30"/>
          <w:szCs w:val="30"/>
        </w:rPr>
        <w:t xml:space="preserve"> представление о Родине, в первую очередь, ассоциируется со страной, в которой они живут (</w:t>
      </w:r>
      <w:r>
        <w:rPr>
          <w:rFonts w:ascii="Times New Roman" w:hAnsi="Times New Roman"/>
          <w:b/>
          <w:sz w:val="30"/>
          <w:szCs w:val="30"/>
        </w:rPr>
        <w:t>62,8%</w:t>
      </w:r>
      <w:r>
        <w:rPr>
          <w:rFonts w:ascii="Times New Roman" w:hAnsi="Times New Roman"/>
          <w:sz w:val="30"/>
          <w:szCs w:val="30"/>
        </w:rPr>
        <w:t>).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>
        <w:rPr>
          <w:rFonts w:ascii="Times New Roman" w:hAnsi="Times New Roman"/>
          <w:b/>
          <w:sz w:val="30"/>
          <w:szCs w:val="30"/>
        </w:rPr>
        <w:t>институт семьи (57,6%)</w:t>
      </w:r>
      <w:r>
        <w:rPr>
          <w:rFonts w:ascii="Times New Roman" w:hAnsi="Times New Roman"/>
          <w:sz w:val="30"/>
          <w:szCs w:val="30"/>
        </w:rPr>
        <w:t xml:space="preserve">. Далее следуют </w:t>
      </w:r>
      <w:r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>
        <w:rPr>
          <w:rFonts w:ascii="Times New Roman" w:hAnsi="Times New Roman"/>
          <w:sz w:val="30"/>
          <w:szCs w:val="30"/>
        </w:rPr>
        <w:t xml:space="preserve"> респондентов, </w:t>
      </w:r>
      <w:r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>
        <w:rPr>
          <w:rFonts w:ascii="Times New Roman" w:hAnsi="Times New Roman"/>
          <w:sz w:val="30"/>
          <w:szCs w:val="30"/>
        </w:rPr>
        <w:t>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– государственную символику. Наиболее значимыми праздниками являются День Победы и День Независимости Республики Беларусь (День Республики). 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>
        <w:rPr>
          <w:rFonts w:ascii="Times New Roman" w:hAnsi="Times New Roman"/>
          <w:sz w:val="30"/>
          <w:szCs w:val="30"/>
        </w:rPr>
        <w:t>. Для молодого поколения белорусов значимость Дня Независимости выше,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нации.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D46EE8" w:rsidRDefault="00D46EE8" w:rsidP="00D46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***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путь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>Занять достойное место на европейском континенте нам позволил ряд факторов.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Сила духа 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самоотверженный труд предков.</w:t>
      </w:r>
      <w:r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Белорусская земля</w:t>
      </w:r>
      <w:r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И, естественно, – наше </w:t>
      </w:r>
      <w:r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D46EE8" w:rsidRDefault="00D46EE8" w:rsidP="00D46E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>
        <w:rPr>
          <w:rFonts w:ascii="Times New Roman" w:hAnsi="Times New Roman"/>
          <w:i/>
          <w:sz w:val="30"/>
          <w:szCs w:val="30"/>
        </w:rPr>
        <w:br/>
        <w:t xml:space="preserve">на основе открытого урока Президента Республики Беларусь </w:t>
      </w:r>
      <w:proofErr w:type="spellStart"/>
      <w:r>
        <w:rPr>
          <w:rFonts w:ascii="Times New Roman" w:hAnsi="Times New Roman"/>
          <w:i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”Историческая память – дорога в будущее“,</w:t>
      </w:r>
    </w:p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сведений Национальной академии наук Беларуси, </w:t>
      </w:r>
    </w:p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материалов государственных СМИ</w:t>
      </w:r>
    </w:p>
    <w:p w:rsidR="00D46EE8" w:rsidRDefault="00D46EE8" w:rsidP="00D46E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AB3F75" w:rsidRDefault="00AB3F75"/>
    <w:sectPr w:rsidR="00AB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8"/>
    <w:rsid w:val="00AB3F75"/>
    <w:rsid w:val="00D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E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1</cp:revision>
  <dcterms:created xsi:type="dcterms:W3CDTF">2022-09-09T10:25:00Z</dcterms:created>
  <dcterms:modified xsi:type="dcterms:W3CDTF">2022-09-09T10:28:00Z</dcterms:modified>
</cp:coreProperties>
</file>