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82A" w:rsidRPr="006B7A65" w:rsidRDefault="007A082A" w:rsidP="007A082A">
      <w:pPr>
        <w:keepNext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6B7A65">
        <w:rPr>
          <w:b/>
          <w:sz w:val="28"/>
          <w:szCs w:val="28"/>
          <w:shd w:val="clear" w:color="auto" w:fill="FFFFFF"/>
        </w:rPr>
        <w:t>ДЕВИАНТНОЕ ПОВЕДЕНИЕ ПОДРОСТКОВ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Рост числа учащихся с отклоняющимся поведением отражает одну из острейших социальных проблем общества. Важной стороной проблемы становится и то, что дети и подростки становятся не только участниками, но и жертвами преступлений, совершаемых как сверстниками, так и взрослыми.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B7A65">
        <w:rPr>
          <w:sz w:val="28"/>
          <w:szCs w:val="28"/>
          <w:shd w:val="clear" w:color="auto" w:fill="FFFFFF"/>
        </w:rPr>
        <w:t>Отклоняющееся (</w:t>
      </w:r>
      <w:proofErr w:type="spellStart"/>
      <w:r w:rsidRPr="006B7A65">
        <w:rPr>
          <w:sz w:val="28"/>
          <w:szCs w:val="28"/>
          <w:shd w:val="clear" w:color="auto" w:fill="FFFFFF"/>
        </w:rPr>
        <w:t>девиантное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) поведение – поступок, деятельность человека, социальное явление, не соответствующие установившимся в данном обществе нормам (стереотипам, образцам) поведения (правонарушения, преступность, пьянство, наркомания, самоубийство, проституция и др.). </w:t>
      </w:r>
      <w:proofErr w:type="gramEnd"/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Как всякое действие, отклоняющееся поведение имеет внутренний механизм (цель, мотив), который обусловлен психобиологическими особенностями личности, ее возрастными особенностями, социальным опытом, общим развитием.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Выделяют два основных вида </w:t>
      </w:r>
      <w:proofErr w:type="spellStart"/>
      <w:r w:rsidRPr="006B7A65">
        <w:rPr>
          <w:sz w:val="28"/>
          <w:szCs w:val="28"/>
          <w:shd w:val="clear" w:color="auto" w:fill="FFFFFF"/>
        </w:rPr>
        <w:t>девиантного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поведения: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- поведение, отклоняющееся от нормы психического здоровья, т. е. наличие у человека явной или скрытой психопатологии; 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- поведение, отклоняющееся от общечеловеческих морально-нравственных норм и проявляющееся в разных формах социальной патологии: пьянство, наркомания, проституция и пр. Это поведение выражается в форме проступков или преступлений.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Наиболее часто проявляющиеся отклонения в поведении подростков – правонарушения, агрессивность, употребление </w:t>
      </w:r>
      <w:proofErr w:type="spellStart"/>
      <w:r w:rsidRPr="006B7A65">
        <w:rPr>
          <w:sz w:val="28"/>
          <w:szCs w:val="28"/>
          <w:shd w:val="clear" w:color="auto" w:fill="FFFFFF"/>
        </w:rPr>
        <w:t>психоактивных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веществ. 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Основными причинами </w:t>
      </w:r>
      <w:proofErr w:type="spellStart"/>
      <w:r w:rsidRPr="006B7A65">
        <w:rPr>
          <w:sz w:val="28"/>
          <w:szCs w:val="28"/>
          <w:shd w:val="clear" w:color="auto" w:fill="FFFFFF"/>
        </w:rPr>
        <w:t>девиантного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поведения подростков являются семейное неблагополучие, личностные особенности подростка, </w:t>
      </w:r>
      <w:proofErr w:type="gramStart"/>
      <w:r w:rsidRPr="006B7A65">
        <w:rPr>
          <w:sz w:val="28"/>
          <w:szCs w:val="28"/>
          <w:shd w:val="clear" w:color="auto" w:fill="FFFFFF"/>
        </w:rPr>
        <w:t>учебная</w:t>
      </w:r>
      <w:proofErr w:type="gramEnd"/>
      <w:r w:rsidRPr="006B7A6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B7A65">
        <w:rPr>
          <w:sz w:val="28"/>
          <w:szCs w:val="28"/>
          <w:shd w:val="clear" w:color="auto" w:fill="FFFFFF"/>
        </w:rPr>
        <w:t>дезадаптация</w:t>
      </w:r>
      <w:proofErr w:type="spellEnd"/>
      <w:r w:rsidRPr="006B7A65">
        <w:rPr>
          <w:sz w:val="28"/>
          <w:szCs w:val="28"/>
          <w:shd w:val="clear" w:color="auto" w:fill="FFFFFF"/>
        </w:rPr>
        <w:t>, негативное воздействие асоциальной неформальной среды.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6B7A65">
        <w:rPr>
          <w:sz w:val="28"/>
          <w:szCs w:val="28"/>
          <w:shd w:val="clear" w:color="auto" w:fill="FFFFFF"/>
        </w:rPr>
        <w:t xml:space="preserve">Проблема отклонений в поведении несовершеннолетних и их социальной </w:t>
      </w:r>
      <w:proofErr w:type="spellStart"/>
      <w:r w:rsidRPr="006B7A65">
        <w:rPr>
          <w:sz w:val="28"/>
          <w:szCs w:val="28"/>
          <w:shd w:val="clear" w:color="auto" w:fill="FFFFFF"/>
        </w:rPr>
        <w:t>дезаптации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тесным образом связана с профилактической и коррекционно-педагогической работой.</w:t>
      </w:r>
      <w:proofErr w:type="gramEnd"/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При организации профилактической и коррекционно-педагогической работы с учащимися с признаками </w:t>
      </w:r>
      <w:proofErr w:type="spellStart"/>
      <w:r w:rsidRPr="006B7A65">
        <w:rPr>
          <w:sz w:val="28"/>
          <w:szCs w:val="28"/>
          <w:shd w:val="clear" w:color="auto" w:fill="FFFFFF"/>
        </w:rPr>
        <w:t>девиантного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поведения важно, чтобы меры воздействия носили упреждающий характер. 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Чтобы преодолеть или предупредить отклоняющееся поведение подростка, необходимо нейтрализовать негативное влияние асоциальной неформальной среды,  принять все возможные меры к восстановлению благополучной обстановки в семье, а в случае необходимости задействовать ресурс всех заинтересованных субъектов профилактики. 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Если же между семьей и учебным заведением отсутствует взаимопонимание, если семья безразлично или негативно относится к советам и рекомендациям педагогов, если всякое педагогическое влияние расценивается как акт ущемления семейных интересов, то в таких условиях преодолеть и скорректировать отклоняющееся поведение подростка будет крайне затруднительно. Важным аспектом в коррекционно-профилактической работе является тесное взаимодействие между семьей, учебным заведением, досуговой </w:t>
      </w:r>
      <w:r w:rsidRPr="006B7A65">
        <w:rPr>
          <w:sz w:val="28"/>
          <w:szCs w:val="28"/>
          <w:shd w:val="clear" w:color="auto" w:fill="FFFFFF"/>
        </w:rPr>
        <w:lastRenderedPageBreak/>
        <w:t>средой, иными социальными институтами и общественными организациями по работе с детьми и подростками.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 xml:space="preserve">Важную роль в коррекции </w:t>
      </w:r>
      <w:proofErr w:type="spellStart"/>
      <w:r w:rsidRPr="006B7A65">
        <w:rPr>
          <w:sz w:val="28"/>
          <w:szCs w:val="28"/>
          <w:shd w:val="clear" w:color="auto" w:fill="FFFFFF"/>
        </w:rPr>
        <w:t>девиантного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поведения подростков имеет </w:t>
      </w:r>
      <w:proofErr w:type="spellStart"/>
      <w:r w:rsidRPr="006B7A65">
        <w:rPr>
          <w:sz w:val="28"/>
          <w:szCs w:val="28"/>
          <w:shd w:val="clear" w:color="auto" w:fill="FFFFFF"/>
        </w:rPr>
        <w:t>внеучебная</w:t>
      </w:r>
      <w:proofErr w:type="spellEnd"/>
      <w:r w:rsidRPr="006B7A65">
        <w:rPr>
          <w:sz w:val="28"/>
          <w:szCs w:val="28"/>
          <w:shd w:val="clear" w:color="auto" w:fill="FFFFFF"/>
        </w:rPr>
        <w:t xml:space="preserve"> воспитательная работа. Профессионально организованный досуг не только предоставляет учащемуся свободу в выборе деятельности, но и создает условия для тренировки определенных эмоционально-волевых и нравственно-поведенческих качеств, выполнения общепринятых требований, соблюдения норм межличностных отношений. 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  <w:r w:rsidRPr="006B7A65">
        <w:rPr>
          <w:sz w:val="28"/>
          <w:szCs w:val="28"/>
          <w:shd w:val="clear" w:color="auto" w:fill="FFFFFF"/>
        </w:rPr>
        <w:t>Знание причин, вызывающих отклоняющееся поведение, приемов изучения индивидуальных особенностей личности подростка, своевременное выявление негативно влияющих факторов в существенной мере повышают возможности воспитания. Разносторонняя информация о личности подростка, внимательное отношение к его потребностям и индивидуальным особенностям позволяет находить наиболее оптимальные, эффективные пути воздействия на его поведение. При этом главную роль должны сыграть профилактические меры, основы которых заложены в семейном воспитании.</w:t>
      </w:r>
    </w:p>
    <w:p w:rsidR="007A082A" w:rsidRPr="006B7A65" w:rsidRDefault="007A082A" w:rsidP="007A082A">
      <w:pPr>
        <w:keepNext/>
        <w:ind w:firstLine="709"/>
        <w:jc w:val="both"/>
        <w:rPr>
          <w:sz w:val="28"/>
          <w:szCs w:val="28"/>
          <w:shd w:val="clear" w:color="auto" w:fill="FFFFFF"/>
        </w:rPr>
      </w:pPr>
    </w:p>
    <w:p w:rsidR="007A082A" w:rsidRPr="006B7A65" w:rsidRDefault="007A082A" w:rsidP="007A082A">
      <w:pPr>
        <w:keepNext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6B7A65">
        <w:rPr>
          <w:i/>
          <w:sz w:val="28"/>
          <w:szCs w:val="28"/>
          <w:shd w:val="clear" w:color="auto" w:fill="FFFFFF"/>
        </w:rPr>
        <w:t>Главное управление по образованию</w:t>
      </w:r>
    </w:p>
    <w:p w:rsidR="007A082A" w:rsidRPr="006B7A65" w:rsidRDefault="007A082A" w:rsidP="007A082A">
      <w:pPr>
        <w:keepNext/>
        <w:ind w:firstLine="709"/>
        <w:jc w:val="right"/>
        <w:rPr>
          <w:i/>
          <w:sz w:val="28"/>
          <w:szCs w:val="28"/>
          <w:shd w:val="clear" w:color="auto" w:fill="FFFFFF"/>
        </w:rPr>
      </w:pPr>
      <w:r w:rsidRPr="006B7A65">
        <w:rPr>
          <w:i/>
          <w:sz w:val="28"/>
          <w:szCs w:val="28"/>
          <w:shd w:val="clear" w:color="auto" w:fill="FFFFFF"/>
        </w:rPr>
        <w:t>Могилевского облисполкома</w:t>
      </w:r>
    </w:p>
    <w:p w:rsidR="00014E67" w:rsidRDefault="00014E67">
      <w:bookmarkStart w:id="0" w:name="_GoBack"/>
      <w:bookmarkEnd w:id="0"/>
    </w:p>
    <w:sectPr w:rsidR="00014E67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82A"/>
    <w:rsid w:val="00014E67"/>
    <w:rsid w:val="007A082A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2A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2019-06-11T11:41:00Z</dcterms:created>
  <dcterms:modified xsi:type="dcterms:W3CDTF">2019-06-11T11:41:00Z</dcterms:modified>
</cp:coreProperties>
</file>