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A" w:rsidRPr="0079459F" w:rsidRDefault="0095026A" w:rsidP="0095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О ПРИНИМАЕМЫХ МЕРАХ ПО  СОЦИАЛЬНО-ЭКОНОМИЧЕСКОМУ РАЗВИТИЮ МОГИЛЕВСКОЙ ОБЛАСТИ </w:t>
      </w:r>
    </w:p>
    <w:p w:rsidR="0095026A" w:rsidRPr="0079459F" w:rsidRDefault="0095026A" w:rsidP="0095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оставаться забота о человеке.</w:t>
      </w:r>
      <w:r w:rsidRPr="0079459F">
        <w:rPr>
          <w:rFonts w:ascii="Times New Roman" w:hAnsi="Times New Roman"/>
          <w:sz w:val="28"/>
          <w:szCs w:val="28"/>
        </w:rPr>
        <w:t xml:space="preserve"> Для населения  важны результаты. 2019 год – год начала важнейших для будущего Беларуси избирательных кампаний.  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текущем году наша страна вступает в очередную  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Предыдущая избирательная кампания такого уровня  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Могилевской области создаются достойные условия для полноценной и комфортной жизни граждан. Вводятся в эксплуатацию новые социально-значимые объекты. Наука не стоит на месте. Охрана здоровья является одним из основных приоритетов в работе исполнительной власти области: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Экономика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 период с 2016 года по январь-август 2019 г. в области уже обеспечено выполнение таких основных показателей социально-экономического развития как: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привлечение прямых иностранных инвестиций на чистой основе;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товаров;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услуг.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  <w:lang w:eastAsia="ru-RU"/>
        </w:rPr>
        <w:t xml:space="preserve">Проводимая облисполкомом работа по созданию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условий для привлечения инвестиций и повышения инвестиционной привлекательности </w:t>
      </w:r>
      <w:r w:rsidRPr="0079459F">
        <w:rPr>
          <w:rFonts w:ascii="Times New Roman" w:hAnsi="Times New Roman"/>
          <w:sz w:val="28"/>
          <w:szCs w:val="28"/>
          <w:lang w:eastAsia="ru-RU"/>
        </w:rPr>
        <w:t>области, продвижению ее положительного имиджа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позволила в период с 2016 года –1 полугодие 2019 г. привлечь в экономику Могилевской области 948,3 млн. долларов иностранных инвестиций, из них 645,3 млн. долларов, или 68 процентов, – это прямые инвестиции. Объем прямых иностранных инвестиций на чистой основе в целом по региону превысил 288 млн. долларов.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2016 года в области реализован (осуществлен ввод в эксплуатацию) ряд значимых для экономики региона инвестиционных проектов, в том числе: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цеха по производству сухих кормов № 2 ОАО «Александрийское» (инвестор – ОАО «Александрийское», в рамках реализации инвестиционного проекта освоено инвестиций в сумме 21,1 млн. рублей, создано 28 рабочих мест);</w:t>
      </w:r>
      <w:proofErr w:type="gramEnd"/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«Комплексная модернизация процессов рафинации растительных масел в ОАО «БЗРМ» (инвестор –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Бобруйский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 растительных масел», в рамках реализации инвестиционного проекта освоено инвестиций в сумме 5,2 млн. рублей);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Могилевлифтмаш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 (инвестор –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Могилевлифтмаш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», в рамках реализации инвестиционного проекта освоено инвестиций в сумме 10,1 млн. рублей);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«Модернизация производства стальных дверей» (инвестор – ЧПТУП «Стальная линия», в рамках реализации инвестиционного проекта освоено инвестиций в сумме 2,3 млн. рублей, создано 13 рабочих мест);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 ввод в эксплуатацию автоцентра полного цикла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Renault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 в г. Могилеве» (инвестор – ООО «АПС Могилев плюс», в рамках реализации инвестиционного проекта освоено инвестиций в сумме 3,6 млн. рублей, создано 51 рабочее место);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мясожирового цеха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Бобруйский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мясокомбинат» (инвестор –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Бобруйский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мясокомбинат», в рамках реализации инвестиционного проекта освоено инвестиций в сумме 45,9 млн. рублей)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г. Чаусы Могилевской области» (инвесторы – ЧПУП «Барс-Инвест» и ООО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Бергауф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Чаусы», в рамках реализации инвестиционного проекта освоено инвестиций в сумме 10,1 млн. рублей, создано 45 рабочих мест).</w:t>
      </w:r>
      <w:proofErr w:type="gramEnd"/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«Строительство административно-делового центра с паркингом и благоустройством прилегающей территории по ул. Лепешинского, 12 в г. Могилеве»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(инвестор – ООО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Шафаг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88», в рамках реализации инвестиционного проекта освоено инвестиций в сумме 36,9 млн. рублей, создано 626 рабочих мест).</w:t>
      </w:r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норм Декрета Президента Республики Беларусь от 6 августа 2009 г. № 10 «О создании дополнительных условий для осуществления инвестиций в Республике Беларусь» за период 2016 год - 8 месяцев 2019 г.</w:t>
      </w:r>
      <w:r w:rsidRPr="0079459F">
        <w:rPr>
          <w:rFonts w:ascii="Times New Roman" w:hAnsi="Times New Roman"/>
          <w:sz w:val="28"/>
          <w:szCs w:val="28"/>
        </w:rPr>
        <w:t xml:space="preserve"> Могилевским облисполкомом заключено 52 инвестиционных договора с общим объемом заявленных инвестиций 534,7 млн. рублей, предусматривающих создание 1336 новых рабочих мест.</w:t>
      </w:r>
      <w:proofErr w:type="gramEnd"/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Основными сферами являются создание объектов сельскохозяйственного производства (животноводство, производство овощей в закрытом грунте) и переработки сельскохозяйственной продукции, создание и модернизация литейных и металлообрабатывающих производств, производств легкой промышленности и машиностроения, строительство коммерческой недвижимости. Наиболее крупными из инвестиционных проектов, реализация которых началась в 2016-2019 годах, являются:</w:t>
      </w:r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объекта «Агропредприятие «</w:t>
      </w:r>
      <w:proofErr w:type="spellStart"/>
      <w:r w:rsidRPr="0079459F">
        <w:rPr>
          <w:rFonts w:ascii="Times New Roman" w:hAnsi="Times New Roman"/>
          <w:sz w:val="28"/>
          <w:szCs w:val="28"/>
        </w:rPr>
        <w:t>Белдан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79459F">
        <w:rPr>
          <w:rFonts w:ascii="Times New Roman" w:hAnsi="Times New Roman"/>
          <w:sz w:val="28"/>
          <w:szCs w:val="28"/>
        </w:rPr>
        <w:t>Белыничского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района» (инвестор – ИООО «БОННЕТИ»), объем инвестиций – 66 млн. рублей, предусмотрено создание 48 рабочих мест;</w:t>
      </w:r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79459F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района, объем инвестиций – 46 млн. рублей, предусмотрено создание 57 рабочих мест;</w:t>
      </w:r>
    </w:p>
    <w:p w:rsidR="0095026A" w:rsidRPr="0079459F" w:rsidRDefault="0095026A" w:rsidP="009502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модернизация производства ОАО «</w:t>
      </w:r>
      <w:proofErr w:type="spellStart"/>
      <w:r w:rsidRPr="0079459F">
        <w:rPr>
          <w:rFonts w:ascii="Times New Roman" w:hAnsi="Times New Roman"/>
          <w:sz w:val="28"/>
          <w:szCs w:val="28"/>
        </w:rPr>
        <w:t>Моготекс</w:t>
      </w:r>
      <w:proofErr w:type="spellEnd"/>
      <w:r w:rsidRPr="0079459F">
        <w:rPr>
          <w:rFonts w:ascii="Times New Roman" w:hAnsi="Times New Roman"/>
          <w:sz w:val="28"/>
          <w:szCs w:val="28"/>
        </w:rPr>
        <w:t>» в г. Могилеве, объем инвестиций – 54 млн. рублей;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  <w:lang w:val="en-US"/>
        </w:rPr>
        <w:t>C</w:t>
      </w:r>
      <w:r w:rsidRPr="0079459F">
        <w:rPr>
          <w:rFonts w:ascii="Times New Roman" w:hAnsi="Times New Roman"/>
          <w:sz w:val="28"/>
          <w:szCs w:val="28"/>
        </w:rPr>
        <w:t xml:space="preserve"> 2016 года отмечается значительное оживление и во внешнеэкономической деятельности области.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Объем экспорта увеличился в целом по области более чем в 1,1 раза (с 1,8 до 2,1 млрд. долларов), по организациям коммунальной и без ведомственной подчиненности – почти в 1,3 раза (с 0,9 млрд. долларов до 1,1 млрд. долларов). Увеличилось и количество субъектов хозяйствования, осуществляющих внешнеэкономическую деятельность – с 1340 до 1442, экспортные поставки – с 766 до 867.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 года в год увеличивается положительное сальдо внешней торговли. Если в 2016 году оно составляло 688,5 млн. долларов, то по итогам 2018 года уже 714,7 млн. долларов. 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Такая тенденция обусловлена активным вовлечением организаций частной формы собственности во внешнеэкономическую деятельность, которые создают </w:t>
      </w:r>
      <w:proofErr w:type="spellStart"/>
      <w:r w:rsidRPr="0079459F">
        <w:rPr>
          <w:rFonts w:ascii="Times New Roman" w:hAnsi="Times New Roman"/>
          <w:sz w:val="28"/>
          <w:szCs w:val="28"/>
        </w:rPr>
        <w:t>экспортоориентированные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производства с привлечением иностранных инвестиций и выпускают продукцию с высокой добавленной стоимостью. </w:t>
      </w:r>
    </w:p>
    <w:p w:rsidR="0095026A" w:rsidRPr="0079459F" w:rsidRDefault="0095026A" w:rsidP="0095026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Сегодня удельный вес организаций частной формы собственности в общем объеме экспорта составляет 44,4% против 34,9% в 2016 году. 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 Могилевского облисполкома действует более 50 Соглашений о сотрудничестве с регионами зарубежных государств. Подписано более 25 документов о сотрудничестве с российскими регионами.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Заметно активизировалось сотрудничество с Китаем. Сегодня оно успешно осуществляется с пятью провинциями. За последние годы заключены Соглашения с провинциями </w:t>
      </w:r>
      <w:proofErr w:type="spellStart"/>
      <w:r w:rsidRPr="0079459F">
        <w:rPr>
          <w:rFonts w:ascii="Times New Roman" w:hAnsi="Times New Roman"/>
          <w:sz w:val="28"/>
          <w:szCs w:val="28"/>
        </w:rPr>
        <w:t>Цзянсу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Шэньси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.Т</w:t>
      </w:r>
      <w:proofErr w:type="gramEnd"/>
      <w:r w:rsidRPr="0079459F">
        <w:rPr>
          <w:rFonts w:ascii="Times New Roman" w:hAnsi="Times New Roman"/>
          <w:sz w:val="28"/>
          <w:szCs w:val="28"/>
        </w:rPr>
        <w:t>яньцзинь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внимание уделяется установлению сотрудничества со странами так называемой «дальней дуги». 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Появились партнеры в Бразилии (штат </w:t>
      </w:r>
      <w:proofErr w:type="spellStart"/>
      <w:r w:rsidRPr="0079459F">
        <w:rPr>
          <w:rFonts w:ascii="Times New Roman" w:hAnsi="Times New Roman"/>
          <w:sz w:val="28"/>
          <w:szCs w:val="28"/>
        </w:rPr>
        <w:t>Сеара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Пакистане (провинция Пенджаб), ЮАР (провинция </w:t>
      </w:r>
      <w:proofErr w:type="spellStart"/>
      <w:r w:rsidRPr="0079459F">
        <w:rPr>
          <w:rFonts w:ascii="Times New Roman" w:hAnsi="Times New Roman"/>
          <w:sz w:val="28"/>
          <w:szCs w:val="28"/>
        </w:rPr>
        <w:t>Мпумаланга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Румынии (уезд </w:t>
      </w:r>
      <w:proofErr w:type="spellStart"/>
      <w:r w:rsidRPr="0079459F">
        <w:rPr>
          <w:rFonts w:ascii="Times New Roman" w:hAnsi="Times New Roman"/>
          <w:sz w:val="28"/>
          <w:szCs w:val="28"/>
        </w:rPr>
        <w:t>Клуж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 и др. 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Расширилась география сотрудничества и со странами СНГ. Установлено сотрудничество с регионами Грузии, Кыргызстана, Узбекистана, Таджикистана. 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Расширяется география поставок продукции на экспорт. Могилевская область поддерживает торговые связи со 109 государствами мира. Продукция области экспортируются в 96 стран мира.</w:t>
      </w:r>
    </w:p>
    <w:p w:rsidR="0095026A" w:rsidRPr="0079459F" w:rsidRDefault="0095026A" w:rsidP="009502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Этому способствует системная работа по развитию межрегионального сотрудничества, которая направлена на диверсификацию экспорта.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текущей пятилетке малый и средний бизнес занял в экономике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Могилевской области </w:t>
      </w: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устойчивое положение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и продолжает наращивать свои позиции.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1 января 2019 г. в области насчитывалось более 8,7 тысяч микр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, малых и средних организаций и 23,3 тысяч индивидуальных предпринимателей.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реализации социальной политики играет обеспечение эффективной занятости населения.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За  период с 2016 года в органы по труду, занятости и социальной защите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горрайисполкомов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содействием в трудоустройстве обратилось более 120 тысяч граждан, зарегистрировано безработными свыше  77,5 тысяч человек.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90 тысяч человек, в том числе почти 57 тысяч безработных.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последние годы спрос на рабочую силу растет. На одного безработного в среднем приходится более 5 вакансий.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более около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5 тысяч граждан.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агроэкотуризма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почти тысяча безработных.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Незанятым гражданам, испытывающим трудности в поиске постоянной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работы, есть возможность временно трудоустроится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оплачиваемые общественные работы. Такой формой работы охвачено около 30 тысяч человек.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почти полторы тысячи инвалидов, при необходимости  было организовано индивидуальное сопровождение инвалидов при их трудоустройстве.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17 тысяч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области наблюдается устойчивая тенденция снижения уровня зарегистрированной безработицы, на 1 октября 2019 г. он составил 0,4%.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в области отмечен поступательный рост заработной платы. В 2018 году по отношению к 2016 году увеличилась реальная заработная плата на 17,9%.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итогам января-августа 2019 года реальная заработная плата по области выросла к соответствующему периоду прошлого года на 5,7%. Заработная плата за август 2019 г. по области составила 934,6 рубля.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бюджетной сфере заработная плата за январь-август составила 87,6% от среднемесячной заработной платы по области в целом.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Пенсионное обеспечение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составляющих государственной социальной поддержки граждан является пенсионное обеспечение. 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Различные виды пенсий в органах по труду, занятости и социальной защите Могилевской области получают 291тысяча человек или более 27 % от численности населения области.</w:t>
      </w:r>
    </w:p>
    <w:p w:rsidR="0095026A" w:rsidRPr="0079459F" w:rsidRDefault="0095026A" w:rsidP="0095026A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443,81 руб. и увеличился к январю 2019 г. на 13,6 %, к январю 2016 года - на 53,3 %.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Сфера жилищно-коммунального хозяйства.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Повышение эффективности и надежности работы жилищн</w:t>
      </w:r>
      <w:proofErr w:type="gramStart"/>
      <w:r w:rsidRPr="0079459F">
        <w:rPr>
          <w:rFonts w:ascii="Times New Roman" w:hAnsi="Times New Roman"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коммунального хозяйства, предоставление услуг надлежащего качества и в востребованных объемах при одновременном снижении затрат на их оказание - главная задача, стоящая перед предприятиями жилищно- коммунального хозяйства. 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ее решения разработан и реализуется региональный комплекс мероприятий по реализации в Могилевской области Государственной программы «Комфортное жилье и благоприятная среда» на 2016-2020 годы.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оценки эффективности реализации Государственной программы определен сводный целевой показатель - снижение затрат на оказание ЖКУ населению (в сопоставимых условиях) и целевые показатели подпрограмм по организациям, например: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1.</w:t>
      </w:r>
      <w:r w:rsidRPr="0079459F">
        <w:rPr>
          <w:rFonts w:ascii="Times New Roman" w:hAnsi="Times New Roman"/>
          <w:sz w:val="28"/>
          <w:szCs w:val="28"/>
        </w:rPr>
        <w:tab/>
        <w:t>ежегодное в 2017-2020 гг. снижение затрат на оказание ЖКУ населению (в сопоставимых условиях к уровню предыдущего года) не менее 5%;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: в ходе работы, проводимой предприятиями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коммунального хозяйства области по снижению затрат, ежегодно выполняется задание по снижению затрат от оказания жилищно-коммунальных услуг населению в сопоставимых условиях в размере не менее 5% (2017 год - 5,3%, 2018 год - 5,24%, ожидаемый показатель за 9 месяцев 2019 года - 5,4%).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2.</w:t>
      </w:r>
      <w:r w:rsidRPr="0079459F">
        <w:rPr>
          <w:rFonts w:ascii="Times New Roman" w:hAnsi="Times New Roman"/>
          <w:sz w:val="28"/>
          <w:szCs w:val="28"/>
        </w:rPr>
        <w:tab/>
        <w:t>ежегодное уменьшение на 1,5% претензий на качество оказываемых ЖКУ к предыдущему году;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: за 2017 год снижение претензий на качество оказываемых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коммунальных услуг к соответствующему периоду прошлого года составило 1%, ожидаемое снижение за январь-сентябрь 2019 года составит 8,4%.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3.</w:t>
      </w:r>
      <w:r w:rsidRPr="0079459F">
        <w:rPr>
          <w:rFonts w:ascii="Times New Roman" w:hAnsi="Times New Roman"/>
          <w:sz w:val="28"/>
          <w:szCs w:val="28"/>
        </w:rPr>
        <w:tab/>
        <w:t>ежегодная замена 4% тепловых сетей;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: за период 2016 - 9 месяцев 2019 годов произведена замена 362,2 км тепловых сетей на Пи-трубы, что ежегодно составляет не менее 4% от их общей протяженности.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4.</w:t>
      </w:r>
      <w:r w:rsidRPr="0079459F">
        <w:rPr>
          <w:rFonts w:ascii="Times New Roman" w:hAnsi="Times New Roman"/>
          <w:sz w:val="28"/>
          <w:szCs w:val="28"/>
        </w:rPr>
        <w:tab/>
        <w:t>снижение потерь тепловой энергии собственного производства с 12% в 2016 г. до 10% в 2020 г.;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 xml:space="preserve">: потери тепловой энергии при ее транспортировке от 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собственных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теплоисточников за 2018 год снижены по отношению к 2016 </w:t>
      </w:r>
      <w:r w:rsidRPr="0079459F">
        <w:rPr>
          <w:rFonts w:ascii="Times New Roman" w:hAnsi="Times New Roman"/>
          <w:i/>
          <w:sz w:val="28"/>
          <w:szCs w:val="28"/>
        </w:rPr>
        <w:lastRenderedPageBreak/>
        <w:t>году на 2,6 процентных пункта. За 9 месяцев текущего года уровень потерь ожидается на уровне 11 % при задании 11 %.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5.</w:t>
      </w:r>
      <w:r w:rsidRPr="0079459F">
        <w:rPr>
          <w:rFonts w:ascii="Times New Roman" w:hAnsi="Times New Roman"/>
          <w:sz w:val="28"/>
          <w:szCs w:val="28"/>
        </w:rPr>
        <w:tab/>
        <w:t>увеличение ввода общей площади жилых домов после капитального ремонта;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6.</w:t>
      </w:r>
      <w:r w:rsidRPr="0079459F">
        <w:rPr>
          <w:rFonts w:ascii="Times New Roman" w:hAnsi="Times New Roman"/>
          <w:sz w:val="28"/>
          <w:szCs w:val="28"/>
        </w:rPr>
        <w:tab/>
        <w:t>замена и модернизация лифтов, отработавших нормативные сроки эксплуатации;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: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лифтов, отработавших нормативные сроки эксплуатации. За период 2016 - 9 месяцев 2019 года введено в эксплуатацию 1136,4 тыс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>2 площади жилых помещений после капитального ремонта, произведена замена и модернизация 836 лифтов, отработавших нормативные сроки эксплуатации.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7.</w:t>
      </w:r>
      <w:r w:rsidRPr="0079459F">
        <w:rPr>
          <w:rFonts w:ascii="Times New Roman" w:hAnsi="Times New Roman"/>
          <w:sz w:val="28"/>
          <w:szCs w:val="28"/>
        </w:rPr>
        <w:tab/>
        <w:t>обеспеченность к 2020 г. 100% потребителей водоснабжением питьевого качества;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459F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: обеспеченность потребителей водоснабжением питьевого качества увеличилась с 2016 года на 10,1 процентного пункта и составила за 9 месяцев 2019 года 90,3%.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8679м, построена водопроводная сеть протяженностью 4673 м.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ликвидации аварийной обстановки и обеспечения устойчивого водоотведения проведены работы по реконструкции: очистных сооружений в д. </w:t>
      </w:r>
      <w:proofErr w:type="spellStart"/>
      <w:r w:rsidRPr="0079459F">
        <w:rPr>
          <w:rFonts w:ascii="Times New Roman" w:hAnsi="Times New Roman"/>
          <w:sz w:val="28"/>
          <w:szCs w:val="28"/>
        </w:rPr>
        <w:t>Свадковичи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Кричевского района, канализационного коллектора в г. Быхове протяженностью 835 м, канализационного коллектора в г. Бобруйске протяженностью 1265 м.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обеспечения населения питьевой водой нормативного качества в 2017 году построены и сданы в эксплуатацию 6 станций обезжелезивания воды: в д. Красная Беларусь (Быховский), п. </w:t>
      </w:r>
      <w:proofErr w:type="spellStart"/>
      <w:r w:rsidRPr="0079459F">
        <w:rPr>
          <w:rFonts w:ascii="Times New Roman" w:hAnsi="Times New Roman"/>
          <w:sz w:val="28"/>
          <w:szCs w:val="28"/>
        </w:rPr>
        <w:t>Вязье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>), а/г Белая Дуброва (</w:t>
      </w:r>
      <w:proofErr w:type="spellStart"/>
      <w:r w:rsidRPr="0079459F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а/г  Б. </w:t>
      </w:r>
      <w:proofErr w:type="spellStart"/>
      <w:r w:rsidRPr="0079459F">
        <w:rPr>
          <w:rFonts w:ascii="Times New Roman" w:hAnsi="Times New Roman"/>
          <w:sz w:val="28"/>
          <w:szCs w:val="28"/>
        </w:rPr>
        <w:t>Мощаница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Белыничский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.Ч</w:t>
      </w:r>
      <w:proofErr w:type="gramEnd"/>
      <w:r w:rsidRPr="0079459F">
        <w:rPr>
          <w:rFonts w:ascii="Times New Roman" w:hAnsi="Times New Roman"/>
          <w:sz w:val="28"/>
          <w:szCs w:val="28"/>
        </w:rPr>
        <w:t>ерикове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г. Бобруйске (м-н Соломенка), в 2018 году - 3 станции обезжелезивания воды: </w:t>
      </w:r>
      <w:proofErr w:type="spellStart"/>
      <w:r w:rsidRPr="0079459F">
        <w:rPr>
          <w:rFonts w:ascii="Times New Roman" w:hAnsi="Times New Roman"/>
          <w:sz w:val="28"/>
          <w:szCs w:val="28"/>
        </w:rPr>
        <w:t>г.Кричев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аг</w:t>
      </w:r>
      <w:proofErr w:type="spellEnd"/>
      <w:r w:rsidRPr="0079459F">
        <w:rPr>
          <w:rFonts w:ascii="Times New Roman" w:hAnsi="Times New Roman"/>
          <w:sz w:val="28"/>
          <w:szCs w:val="28"/>
        </w:rPr>
        <w:t>. Антоновка Чаусского района, в/</w:t>
      </w:r>
      <w:proofErr w:type="gramStart"/>
      <w:r w:rsidRPr="0079459F">
        <w:rPr>
          <w:rFonts w:ascii="Times New Roman" w:hAnsi="Times New Roman"/>
          <w:sz w:val="28"/>
          <w:szCs w:val="28"/>
        </w:rPr>
        <w:t>ч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Голынец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Могилевского района.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первом полугодии текущего года построены и сданы в эксплуатацию 6 станций обезжелезивания воды в сельских населенных пунктах Могилевского района (</w:t>
      </w:r>
      <w:proofErr w:type="spellStart"/>
      <w:r w:rsidRPr="0079459F">
        <w:rPr>
          <w:rFonts w:ascii="Times New Roman" w:hAnsi="Times New Roman"/>
          <w:sz w:val="28"/>
          <w:szCs w:val="28"/>
        </w:rPr>
        <w:t>Княжицы</w:t>
      </w:r>
      <w:proofErr w:type="spellEnd"/>
      <w:r w:rsidRPr="0079459F">
        <w:rPr>
          <w:rFonts w:ascii="Times New Roman" w:hAnsi="Times New Roman"/>
          <w:sz w:val="28"/>
          <w:szCs w:val="28"/>
        </w:rPr>
        <w:t>, Боброво-</w:t>
      </w:r>
      <w:proofErr w:type="spellStart"/>
      <w:r w:rsidRPr="0079459F">
        <w:rPr>
          <w:rFonts w:ascii="Times New Roman" w:hAnsi="Times New Roman"/>
          <w:sz w:val="28"/>
          <w:szCs w:val="28"/>
        </w:rPr>
        <w:t>Прокшеничи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Щеглица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Горная Улица, </w:t>
      </w:r>
      <w:proofErr w:type="spellStart"/>
      <w:r w:rsidRPr="0079459F">
        <w:rPr>
          <w:rFonts w:ascii="Times New Roman" w:hAnsi="Times New Roman"/>
          <w:sz w:val="28"/>
          <w:szCs w:val="28"/>
        </w:rPr>
        <w:t>Сташино</w:t>
      </w:r>
      <w:proofErr w:type="spellEnd"/>
      <w:r w:rsidRPr="0079459F">
        <w:rPr>
          <w:rFonts w:ascii="Times New Roman" w:hAnsi="Times New Roman"/>
          <w:sz w:val="28"/>
          <w:szCs w:val="28"/>
        </w:rPr>
        <w:t>, Заборье).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ликвидации аварийной обстановки и обеспечения устойчивого водоотведения проведены работы по реконструкции канализационного коллектора в г. Бобруйске протяженностью 265 м, очистных сооружений в г. Быхове. Построен новый канализационный коллектор в г. Могилеве - 1465 метров.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Архитектура и строительство. Транспорт</w:t>
      </w:r>
    </w:p>
    <w:tbl>
      <w:tblPr>
        <w:tblW w:w="11443" w:type="dxa"/>
        <w:tblInd w:w="108" w:type="dxa"/>
        <w:tblLook w:val="04A0" w:firstRow="1" w:lastRow="0" w:firstColumn="1" w:lastColumn="0" w:noHBand="0" w:noVBand="1"/>
      </w:tblPr>
      <w:tblGrid>
        <w:gridCol w:w="9639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95026A" w:rsidRPr="0079459F" w:rsidTr="00B22814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в Могилевской области запланировано строительство жилья для 1 188 многодетных семей. 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 январь-сентябрь 2019 года построено 998 квартир для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943 многодетных семей общей площадью 64,969 тыс. кв. метров или 79,4% от плана. 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462 квартиры для 407 многодетных семей общей площадью 30,574 тыс. кв. метров;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- 423 квартиры для 399 многодетных семей общей площадью 30,979 тыс. кв. метров;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1 091 квартира для 1 021 многодетной семьи общей площадью 70,791 тыс. кв. метров.</w:t>
            </w:r>
          </w:p>
          <w:p w:rsidR="0095026A" w:rsidRPr="0079459F" w:rsidRDefault="0095026A" w:rsidP="00B22814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сохранении финансирования в рамках реализации Указа Президента Республики Беларусь от 04.07.2017 № 240, в 2020 году планируется строительство жилья для многодетных семей на уровне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 года. Что позволит обеспечить выполнение поручения Президента Республики Беларусь Лукашенко А.Г. и сократить к концу </w:t>
            </w:r>
            <w:bookmarkStart w:id="0" w:name="_GoBack"/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  <w:bookmarkEnd w:id="0"/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срок нахождения многодетных семей в очереди нуждающихся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улучшении жилищных условий до одного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026A" w:rsidRPr="0079459F" w:rsidRDefault="0095026A" w:rsidP="0095026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Среднесписочная численность работников организаций с основным видом деятельности «Строительство» по состоянию на 1 сентября 2019 года составила 14 515 человек или 95,6% к аналогичному периоду прошлого года и (по состоянию на 01.09.2019 составляла 15 176  человек).</w:t>
      </w:r>
    </w:p>
    <w:p w:rsidR="0095026A" w:rsidRPr="0079459F" w:rsidRDefault="0095026A" w:rsidP="00950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956,1 рублей.</w:t>
      </w:r>
    </w:p>
    <w:p w:rsidR="0095026A" w:rsidRPr="0079459F" w:rsidRDefault="0095026A" w:rsidP="00950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5026A" w:rsidRPr="0079459F" w:rsidRDefault="0095026A" w:rsidP="0095026A">
      <w:pPr>
        <w:widowControl w:val="0"/>
        <w:autoSpaceDE w:val="0"/>
        <w:autoSpaceDN w:val="0"/>
        <w:adjustRightInd w:val="0"/>
        <w:spacing w:after="0" w:line="280" w:lineRule="exact"/>
        <w:ind w:left="709" w:right="-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номинальная начисленная среднемесячная заработная плата работников по виду экономической деятельности «Строительство» за 2016 год составила 643,3 рубля, за 2017 год – 723,3 рубля, за 2018 год – 858,5 рублей. </w:t>
      </w:r>
    </w:p>
    <w:tbl>
      <w:tblPr>
        <w:tblW w:w="11830" w:type="dxa"/>
        <w:tblInd w:w="-34" w:type="dxa"/>
        <w:tblLook w:val="04A0" w:firstRow="1" w:lastRow="0" w:firstColumn="1" w:lastColumn="0" w:noHBand="0" w:noVBand="1"/>
      </w:tblPr>
      <w:tblGrid>
        <w:gridCol w:w="9923"/>
        <w:gridCol w:w="283"/>
        <w:gridCol w:w="236"/>
        <w:gridCol w:w="236"/>
        <w:gridCol w:w="236"/>
        <w:gridCol w:w="222"/>
        <w:gridCol w:w="236"/>
        <w:gridCol w:w="236"/>
        <w:gridCol w:w="222"/>
      </w:tblGrid>
      <w:tr w:rsidR="0095026A" w:rsidRPr="0079459F" w:rsidTr="00B22814">
        <w:trPr>
          <w:trHeight w:val="7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ОАО «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Могилевоблавтотранс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за счет бюджетных и собственных сре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иобретено 128 автобусов и 9 троллейбусов на сумму 23,1 млн. рублей.</w:t>
            </w:r>
          </w:p>
          <w:p w:rsidR="0095026A" w:rsidRPr="0079459F" w:rsidRDefault="0095026A" w:rsidP="00B2281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Агропромышленный комплекс </w:t>
            </w:r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Могилевской области за последние 5 лет производство зерна, овощей, молока, яиц, выращивание скота и птицы превышало рекомендуемые нормы потребления, что свидетельствует о выполнении основной задачи, обеспечение граждан области продуктами питания, в полном объеме.</w:t>
            </w:r>
            <w:proofErr w:type="gramEnd"/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последние 3 года в Могилевской области обеспечен рост объемов производства сахарной свеклы в 1,8 раза, рапса в 2,1 раза, льноволокна в 1,1 раза.</w:t>
            </w:r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целью 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наращивания объемов производства продукции сельского хозяйства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инициируется внедрение новых интенсивных технологий,  достижений науки и техники в области сельского хозяйства.</w:t>
            </w:r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2016 год - 9 месяцев 2019 года в области введено в эксплуатацию 29 </w:t>
            </w: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молочно-товарных ферм. В целях наращивания производства свинины и численности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свинопоголовья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комплектация нового свиноводческого комплекса с законченным циклом производства в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Белыничском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районе, в текущем году ОАО «Могилевский мясокомбинат» введен в эксплуатацию новый свиноводческий комплекс в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Славгородском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районе. Это позволит обеспечить рост объемов товарной продукции, прибыли и рентабельности продаж.</w:t>
            </w:r>
          </w:p>
          <w:p w:rsidR="0095026A" w:rsidRPr="0079459F" w:rsidRDefault="0095026A" w:rsidP="00B22814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обновление машинно-тракторного парка. За 9 месяцев 2019 года сельскохозяйственными организациями области приобретено 132 трактора, в том числе 45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энергонасыщенных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42 зерн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30 кормоуборочных комбайнов, 66 косилок различных модификаций, 54 сеялки и 386 единиц прочей сельскохозяйственной техники и оборудования.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6A" w:rsidRPr="0079459F" w:rsidRDefault="0095026A" w:rsidP="00B22814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026A" w:rsidRPr="0079459F" w:rsidRDefault="0095026A" w:rsidP="0095026A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Здравоохранение</w:t>
      </w:r>
    </w:p>
    <w:p w:rsidR="0095026A" w:rsidRPr="0079459F" w:rsidRDefault="0095026A" w:rsidP="009502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здравоохранения.</w:t>
      </w:r>
    </w:p>
    <w:p w:rsidR="0095026A" w:rsidRPr="0079459F" w:rsidRDefault="0095026A" w:rsidP="0095026A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79459F">
        <w:rPr>
          <w:rFonts w:ascii="Times New Roman" w:hAnsi="Times New Roman"/>
          <w:sz w:val="28"/>
          <w:szCs w:val="28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В этом году открыт блок краткосрочного пребывания, оснащенный самым современным оборудованием и отделение пластической эстетической хирургии. Завершается реконструкция родильного дома больницы, который планируется открыть к 7 ноября. 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Могилевской городской больнице № 1 завершена реконструкция терапевтического и неврологического отделений, модернизировано </w:t>
      </w:r>
      <w:proofErr w:type="spellStart"/>
      <w:r w:rsidRPr="0079459F">
        <w:rPr>
          <w:rFonts w:ascii="Times New Roman" w:hAnsi="Times New Roman"/>
          <w:sz w:val="28"/>
          <w:szCs w:val="28"/>
        </w:rPr>
        <w:t>рентгенотделение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с установкой компьютерного томографа, открыт кабинет хронической боли.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планах – строительство кардиохирургического корпуса в Могилевской областной больнице.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Образование</w:t>
      </w:r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укрепляется материально-техническая база и учреждений образования. </w:t>
      </w:r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 области построено три школы по 1020 мест в микрорайоне «Комсомольский» г. Кричева, в микрорайоне «Западный» </w:t>
      </w:r>
    </w:p>
    <w:p w:rsidR="0095026A" w:rsidRPr="0079459F" w:rsidRDefault="0095026A" w:rsidP="0095026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 Бобруйска и микрорайоне «Казимировка» г. Могилева, детский сад на 240 мест в микрорайоне «Казимировка» г. Могилева.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Введено в эксплуатацию четыре жилых дома для семей, воспитывающих детей-сирот и детей, оставшихся без попечения родителей (в 2019 году будет построено еще два дома в г. Бобруйске и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Осиповичском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районе).</w:t>
      </w:r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2019 году планируется ввод в эксплуатацию детского сада на 40 мест в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Добрейка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Шкловского района, завершение реконструкции со строительством пристройки на 50 мест к детскому саду в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Восход Могилевского района.</w:t>
      </w:r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выполнен капитальный ремонт на 3 объектах                 (СШ № 3 г. Климовичи, СШ № 2 г. Круглое – капремонт кровель),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Межисетская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СШ Могилевского района – замена оконных блоков) на общую сумму 877 357,40 рублей в эквиваленте 459 253,74 долларов США.</w:t>
      </w:r>
      <w:proofErr w:type="gramEnd"/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строительно-монтажные работы на 2 объектах (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Муринборский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УПК Д/сад-СШ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Костюковичского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гимназия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Глуска).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Завершаются работы на 3 объектах (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Буйничская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СШ, СШ № 4 г. Костюковичи, СШ № 2 г. Черикова).</w:t>
      </w:r>
    </w:p>
    <w:p w:rsidR="0095026A" w:rsidRPr="0079459F" w:rsidRDefault="0095026A" w:rsidP="0095026A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Всё это делается для того, чтобы юное поколение могло расти и развиваться в комфортных и безопасных условиях, получать знания, соответствующие современным требованиям.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Культура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Деятельность структурных подразделений исполнительных комитетов, осуществляющих государственно-властные полномочия в сфере культуры, и организаций культуры была направлена на развитие и эффективное использование культурного потенциала Могилевщины, повышение эффективности государственной политики в сфере культуры, выполнение поручений Президента Республики Беларусь, Совета Министров Республики Беларусь.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Период 2016 - 2019 гг. отмечен рядом ярких событий, проведенных во всех районах области.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Среди них, такие творческие проекты, как международные молодежный театральный форумы «</w:t>
      </w:r>
      <w:proofErr w:type="spellStart"/>
      <w:r w:rsidRPr="0079459F">
        <w:rPr>
          <w:rFonts w:ascii="Times New Roman" w:hAnsi="Times New Roman"/>
          <w:sz w:val="28"/>
          <w:szCs w:val="28"/>
        </w:rPr>
        <w:t>M@rt.контакт</w:t>
      </w:r>
      <w:proofErr w:type="spellEnd"/>
      <w:r w:rsidRPr="0079459F">
        <w:rPr>
          <w:rFonts w:ascii="Times New Roman" w:hAnsi="Times New Roman"/>
          <w:sz w:val="28"/>
          <w:szCs w:val="28"/>
        </w:rPr>
        <w:t>» и «Традиционная культура, как стратегический ресурс устойчивого развития общества», фестивали анимационных фильмов «</w:t>
      </w:r>
      <w:proofErr w:type="spellStart"/>
      <w:r w:rsidRPr="0079459F">
        <w:rPr>
          <w:rFonts w:ascii="Times New Roman" w:hAnsi="Times New Roman"/>
          <w:sz w:val="28"/>
          <w:szCs w:val="28"/>
        </w:rPr>
        <w:t>Анимаевка</w:t>
      </w:r>
      <w:proofErr w:type="spellEnd"/>
      <w:r w:rsidRPr="0079459F">
        <w:rPr>
          <w:rFonts w:ascii="Times New Roman" w:hAnsi="Times New Roman"/>
          <w:sz w:val="28"/>
          <w:szCs w:val="28"/>
        </w:rPr>
        <w:t>», народного творчества «Венок дружбы», духовной музыки «</w:t>
      </w:r>
      <w:proofErr w:type="spellStart"/>
      <w:r w:rsidRPr="0079459F">
        <w:rPr>
          <w:rFonts w:ascii="Times New Roman" w:hAnsi="Times New Roman"/>
          <w:sz w:val="28"/>
          <w:szCs w:val="28"/>
        </w:rPr>
        <w:t>Магутны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Божа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», детского творчества «Золотая пчелка»,  республиканские фестиваль национальной драматургии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им.В.И.Дунина</w:t>
      </w:r>
      <w:proofErr w:type="spellEnd"/>
      <w:r w:rsidRPr="0079459F">
        <w:rPr>
          <w:rFonts w:ascii="Times New Roman" w:hAnsi="Times New Roman"/>
          <w:sz w:val="28"/>
          <w:szCs w:val="28"/>
        </w:rPr>
        <w:t>-Марцинкевича и праздник «</w:t>
      </w:r>
      <w:proofErr w:type="spellStart"/>
      <w:r w:rsidRPr="0079459F">
        <w:rPr>
          <w:rFonts w:ascii="Times New Roman" w:hAnsi="Times New Roman"/>
          <w:sz w:val="28"/>
          <w:szCs w:val="28"/>
        </w:rPr>
        <w:t>Купалье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 («Александрия собирает друзей»), межрегиональные </w:t>
      </w:r>
      <w:proofErr w:type="spellStart"/>
      <w:r w:rsidRPr="0079459F">
        <w:rPr>
          <w:rFonts w:ascii="Times New Roman" w:hAnsi="Times New Roman"/>
          <w:sz w:val="28"/>
          <w:szCs w:val="28"/>
        </w:rPr>
        <w:t>этнопраздник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«У </w:t>
      </w:r>
      <w:proofErr w:type="spellStart"/>
      <w:r w:rsidRPr="0079459F">
        <w:rPr>
          <w:rFonts w:ascii="Times New Roman" w:hAnsi="Times New Roman"/>
          <w:sz w:val="28"/>
          <w:szCs w:val="28"/>
        </w:rPr>
        <w:t>гос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ці</w:t>
      </w:r>
      <w:r w:rsidRPr="0079459F">
        <w:rPr>
          <w:rFonts w:ascii="Times New Roman" w:hAnsi="Times New Roman"/>
          <w:sz w:val="28"/>
          <w:szCs w:val="28"/>
        </w:rPr>
        <w:t xml:space="preserve"> да</w:t>
      </w:r>
      <w:r w:rsidRPr="0079459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радз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і</w:t>
      </w:r>
      <w:proofErr w:type="gramStart"/>
      <w:r w:rsidRPr="0079459F">
        <w:rPr>
          <w:rFonts w:ascii="Times New Roman" w:hAnsi="Times New Roman"/>
          <w:sz w:val="28"/>
          <w:szCs w:val="28"/>
          <w:lang w:val="be-BY"/>
        </w:rPr>
        <w:t>мі</w:t>
      </w:r>
      <w:proofErr w:type="spellStart"/>
      <w:r w:rsidRPr="0079459F">
        <w:rPr>
          <w:rFonts w:ascii="Times New Roman" w:hAnsi="Times New Roman"/>
          <w:sz w:val="28"/>
          <w:szCs w:val="28"/>
        </w:rPr>
        <w:t>ча</w:t>
      </w:r>
      <w:proofErr w:type="spellEnd"/>
      <w:proofErr w:type="gramEnd"/>
      <w:r w:rsidRPr="0079459F">
        <w:rPr>
          <w:rFonts w:ascii="Times New Roman" w:hAnsi="Times New Roman"/>
          <w:sz w:val="28"/>
          <w:szCs w:val="28"/>
          <w:lang w:val="be-BY"/>
        </w:rPr>
        <w:t>ў</w:t>
      </w:r>
      <w:r w:rsidRPr="0079459F">
        <w:rPr>
          <w:rFonts w:ascii="Times New Roman" w:hAnsi="Times New Roman"/>
          <w:sz w:val="28"/>
          <w:szCs w:val="28"/>
        </w:rPr>
        <w:t>», фестиваль любительских театров «</w:t>
      </w:r>
      <w:proofErr w:type="spellStart"/>
      <w:r w:rsidRPr="0079459F">
        <w:rPr>
          <w:rFonts w:ascii="Times New Roman" w:hAnsi="Times New Roman"/>
          <w:sz w:val="28"/>
          <w:szCs w:val="28"/>
        </w:rPr>
        <w:t>Тэатральныя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вечарыны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- конкурс «</w:t>
      </w:r>
      <w:proofErr w:type="spellStart"/>
      <w:r w:rsidRPr="0079459F">
        <w:rPr>
          <w:rFonts w:ascii="Times New Roman" w:hAnsi="Times New Roman"/>
          <w:sz w:val="28"/>
          <w:szCs w:val="28"/>
        </w:rPr>
        <w:t>Зялёныя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Святкі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«</w:t>
      </w:r>
      <w:proofErr w:type="gramStart"/>
      <w:r w:rsidRPr="0079459F">
        <w:rPr>
          <w:rFonts w:ascii="Times New Roman" w:hAnsi="Times New Roman"/>
          <w:sz w:val="28"/>
          <w:szCs w:val="28"/>
        </w:rPr>
        <w:t>Свята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Ляль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кі</w:t>
      </w:r>
      <w:r w:rsidRPr="0079459F">
        <w:rPr>
          <w:rFonts w:ascii="Times New Roman" w:hAnsi="Times New Roman"/>
          <w:sz w:val="28"/>
          <w:szCs w:val="28"/>
        </w:rPr>
        <w:t>», фестиваль народного творчества «</w:t>
      </w:r>
      <w:proofErr w:type="spellStart"/>
      <w:r w:rsidRPr="0079459F">
        <w:rPr>
          <w:rFonts w:ascii="Times New Roman" w:hAnsi="Times New Roman"/>
          <w:sz w:val="28"/>
          <w:szCs w:val="28"/>
        </w:rPr>
        <w:t>Дрибинские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Торжки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», праздник средневековой культуры «Рыцарский </w:t>
      </w:r>
      <w:proofErr w:type="spellStart"/>
      <w:r w:rsidRPr="0079459F">
        <w:rPr>
          <w:rFonts w:ascii="Times New Roman" w:hAnsi="Times New Roman"/>
          <w:sz w:val="28"/>
          <w:szCs w:val="28"/>
        </w:rPr>
        <w:t>фэст</w:t>
      </w:r>
      <w:proofErr w:type="spellEnd"/>
      <w:r w:rsidRPr="0079459F">
        <w:rPr>
          <w:rFonts w:ascii="Times New Roman" w:hAnsi="Times New Roman"/>
          <w:sz w:val="28"/>
          <w:szCs w:val="28"/>
        </w:rPr>
        <w:t>», фестиваль народного творчества и ремесел «</w:t>
      </w:r>
      <w:proofErr w:type="spellStart"/>
      <w:r w:rsidRPr="0079459F">
        <w:rPr>
          <w:rFonts w:ascii="Times New Roman" w:hAnsi="Times New Roman"/>
          <w:sz w:val="28"/>
          <w:szCs w:val="28"/>
        </w:rPr>
        <w:t>Глушанский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хуторок», фестиваль «</w:t>
      </w:r>
      <w:proofErr w:type="spellStart"/>
      <w:r w:rsidRPr="0079459F">
        <w:rPr>
          <w:rFonts w:ascii="Times New Roman" w:hAnsi="Times New Roman"/>
          <w:sz w:val="28"/>
          <w:szCs w:val="28"/>
        </w:rPr>
        <w:t>Маковей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«День огурца», фестиваль любительского театрального искусства «Свет рампы» и другие.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Старейший в Беларуси Могилевский областной краеведческий музей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им.Е.Р.Романова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отметил свое 150-летие (2017 год), а Могилевский областной драматический театр - 130-летие (2018 год).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Достижения организаций культуры признаны на </w:t>
      </w:r>
      <w:proofErr w:type="gramStart"/>
      <w:r w:rsidRPr="0079459F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уровнях: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специальным фондом Президента Республики Беларусь по поддержке талантливой молодежи присуждено 113 поощрений представителям Могилевской области;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работы за 2016 год на Республиканскую доску Почета занесено учреждение культуры «Могилевский областной методический центр народного творчества и культурно-просветительной работы», за 2017 год - учреждение культуры «Могилевский областной драматический театр»;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- в 2017 году почетное звание «Залуженный коллектив Республики Беларусь» получил оркестр народных инструментов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им.Л.Л.Иванова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«Заслуженный артист Республики Беларусь» - ведущий мастер сцены </w:t>
      </w:r>
      <w:proofErr w:type="spellStart"/>
      <w:r w:rsidRPr="0079459F">
        <w:rPr>
          <w:rFonts w:ascii="Times New Roman" w:hAnsi="Times New Roman"/>
          <w:sz w:val="28"/>
          <w:szCs w:val="28"/>
        </w:rPr>
        <w:t>Н.Стешиц</w:t>
      </w:r>
      <w:proofErr w:type="spellEnd"/>
      <w:r w:rsidRPr="0079459F">
        <w:rPr>
          <w:rFonts w:ascii="Times New Roman" w:hAnsi="Times New Roman"/>
          <w:sz w:val="28"/>
          <w:szCs w:val="28"/>
        </w:rPr>
        <w:t>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«Лучшая область по организации концертного и театрального обслуживания сельского населения»;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- по результатам республиканского конкурса «Город культуры» лучшим городом областного подчинения за 2017 год стал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обруйск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 технической базы организаций сферы культуры.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2018 году завершен капитальный ремонт здания Дворца культуры области в г. Могилеве, на ремонт объекта направлено свыше 26,9 </w:t>
      </w:r>
      <w:proofErr w:type="spellStart"/>
      <w:r w:rsidRPr="0079459F">
        <w:rPr>
          <w:rFonts w:ascii="Times New Roman" w:hAnsi="Times New Roman"/>
          <w:sz w:val="28"/>
          <w:szCs w:val="28"/>
        </w:rPr>
        <w:t>млн</w:t>
      </w:r>
      <w:proofErr w:type="gramStart"/>
      <w:r w:rsidRPr="0079459F">
        <w:rPr>
          <w:rFonts w:ascii="Times New Roman" w:hAnsi="Times New Roman"/>
          <w:sz w:val="28"/>
          <w:szCs w:val="28"/>
        </w:rPr>
        <w:t>.р</w:t>
      </w:r>
      <w:proofErr w:type="gramEnd"/>
      <w:r w:rsidRPr="0079459F">
        <w:rPr>
          <w:rFonts w:ascii="Times New Roman" w:hAnsi="Times New Roman"/>
          <w:sz w:val="28"/>
          <w:szCs w:val="28"/>
        </w:rPr>
        <w:t>ублей</w:t>
      </w:r>
      <w:proofErr w:type="spellEnd"/>
      <w:r w:rsidRPr="0079459F">
        <w:rPr>
          <w:rFonts w:ascii="Times New Roman" w:hAnsi="Times New Roman"/>
          <w:sz w:val="28"/>
          <w:szCs w:val="28"/>
        </w:rPr>
        <w:t>, что позволило с честью провести пленарное заседание V Форума регионов Беларуси и России. Сегодня Дворец культуры области - это уникальный центр искусства в Могилевской области, оснащенный самым современным оборудованием, для досуга населения в коллективах художественного творчества и клубных формированиях, который оказывает услуги культурного, просветительского характера, а также реализует программы патриотического, духовно-нравственного воспитания подрастающего поколения.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последние годы реконструированы и построены также Дома культуры в </w:t>
      </w:r>
      <w:proofErr w:type="spellStart"/>
      <w:r w:rsidRPr="0079459F">
        <w:rPr>
          <w:rFonts w:ascii="Times New Roman" w:hAnsi="Times New Roman"/>
          <w:sz w:val="28"/>
          <w:szCs w:val="28"/>
        </w:rPr>
        <w:t>Кличеве</w:t>
      </w:r>
      <w:proofErr w:type="spellEnd"/>
      <w:r w:rsidRPr="0079459F">
        <w:rPr>
          <w:rFonts w:ascii="Times New Roman" w:hAnsi="Times New Roman"/>
          <w:sz w:val="28"/>
          <w:szCs w:val="28"/>
        </w:rPr>
        <w:t>, Черикове, Чаусах.</w:t>
      </w:r>
    </w:p>
    <w:p w:rsidR="0095026A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Спорт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Могилевская область вносит весомый вклад в развитие олимпийского движения. В 2016 году на летних Олимпийских играх 2016 года в Рио-де-Жанейро в восьмерку сильнейших вошли 4 спортсмена, в том числе завоевано 2 серебряные медали - Вадим Стрельцов и Дарья Наумова (тяжелая атлетика). На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два мировых рекорда (плавание - </w:t>
      </w:r>
      <w:proofErr w:type="spellStart"/>
      <w:r w:rsidRPr="0079459F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79459F">
        <w:rPr>
          <w:rFonts w:ascii="Times New Roman" w:hAnsi="Times New Roman"/>
          <w:sz w:val="28"/>
          <w:szCs w:val="28"/>
        </w:rPr>
        <w:t>).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В 2017 году чемпионами мира и призерами стали  7 спортсменов области.  В 2018 году – 3. На зимних Олимпийских играх в </w:t>
      </w:r>
      <w:proofErr w:type="spellStart"/>
      <w:r w:rsidRPr="0079459F">
        <w:rPr>
          <w:rFonts w:ascii="Times New Roman" w:hAnsi="Times New Roman"/>
          <w:sz w:val="28"/>
          <w:szCs w:val="28"/>
        </w:rPr>
        <w:t>Пхенчхане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победителем стала Динара </w:t>
      </w:r>
      <w:proofErr w:type="spellStart"/>
      <w:r w:rsidRPr="0079459F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Паралимпиаде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- биатлон, лыжные гонки).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2019 году на II Европейских играх спортсменами Могилевщины завоевано 10  медалей (на I  Европейских играх - 6). 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медалей), за олимпийский цикл 2017-2020 годов в настоящее время завоевано 466 медалей (в 2016 году - 110 медалей, в 2017 -128 медалей (наилучший показатель за последние 15 лег), в 2018 году -126 медалей, за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59F">
        <w:rPr>
          <w:rFonts w:ascii="Times New Roman" w:hAnsi="Times New Roman"/>
          <w:sz w:val="28"/>
          <w:szCs w:val="28"/>
        </w:rPr>
        <w:t>9 месяцев 2018 года - 102 медали).</w:t>
      </w:r>
      <w:proofErr w:type="gramEnd"/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2016-2019 годах велась работа по совершенствованию материальной базы физкультурно-спортивной отрасли области.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2016 году завершена реконструкция спортивного комплекса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ыхове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(спортзал), введена в строй ледовая арена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г.Шклове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физкультурно-спортивный комплекс в </w:t>
      </w:r>
      <w:proofErr w:type="spellStart"/>
      <w:r w:rsidRPr="0079459F">
        <w:rPr>
          <w:rFonts w:ascii="Times New Roman" w:hAnsi="Times New Roman"/>
          <w:sz w:val="28"/>
          <w:szCs w:val="28"/>
        </w:rPr>
        <w:t>г.пДраснополье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2017 году введен в строй физкультурно-спортивный комплекс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остюковичи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Завершена реконструкция бассейна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.Г</w:t>
      </w:r>
      <w:proofErr w:type="gramEnd"/>
      <w:r w:rsidRPr="0079459F">
        <w:rPr>
          <w:rFonts w:ascii="Times New Roman" w:hAnsi="Times New Roman"/>
          <w:sz w:val="28"/>
          <w:szCs w:val="28"/>
        </w:rPr>
        <w:t>луске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ричева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2018 году введен в эксплуатацию физкультурно-оздоровительный центр «Жемчужина»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.О</w:t>
      </w:r>
      <w:proofErr w:type="gramEnd"/>
      <w:r w:rsidRPr="0079459F">
        <w:rPr>
          <w:rFonts w:ascii="Times New Roman" w:hAnsi="Times New Roman"/>
          <w:sz w:val="28"/>
          <w:szCs w:val="28"/>
        </w:rPr>
        <w:t>сиповичи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бассейн, 2 тренажерных и 2 спортивных зала в средней школе </w:t>
      </w:r>
      <w:proofErr w:type="spellStart"/>
      <w:r w:rsidRPr="0079459F">
        <w:rPr>
          <w:rFonts w:ascii="Times New Roman" w:hAnsi="Times New Roman"/>
          <w:sz w:val="28"/>
          <w:szCs w:val="28"/>
        </w:rPr>
        <w:t>г.Бобруйска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содействии белорусской федерации футбола введены в строй мини-футбольные площадки с искусственным покрытием в Белыничах, Краснополье, Осиповичах. Ведется строительство футбольного манежа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sz w:val="28"/>
          <w:szCs w:val="28"/>
        </w:rPr>
        <w:t>огилеве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95026A" w:rsidRPr="0079459F" w:rsidRDefault="0095026A" w:rsidP="0095026A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***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Главным приоритетом нашей политики было и остается справедливое и внимательное отношение к людям, создание условий для роста благосостояния, комфортного проживания. </w:t>
      </w:r>
    </w:p>
    <w:p w:rsidR="0095026A" w:rsidRPr="0079459F" w:rsidRDefault="0095026A" w:rsidP="009502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 лучшее, что было создано в нашей стране, в Могилевской области за последнее время, теперь работает на человека – это и обновленные учреждения здравоохранения, способные выполнять самые сложные современные операции, образования, способствующие комфортному обучению и воспитанию подрастающего поколения, это и новые физкультурно-спортивные  и другие объекты социальной сферы.</w:t>
      </w: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Pr="0079459F" w:rsidRDefault="0095026A" w:rsidP="0095026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95026A" w:rsidRDefault="0095026A" w:rsidP="0095026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главным управлением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идеологической</w:t>
      </w:r>
      <w:proofErr w:type="gramEnd"/>
    </w:p>
    <w:p w:rsidR="0095026A" w:rsidRDefault="0095026A" w:rsidP="0095026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работы и по делам молодежи облисполкома </w:t>
      </w:r>
    </w:p>
    <w:p w:rsidR="0095026A" w:rsidRDefault="0095026A" w:rsidP="0095026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структурных </w:t>
      </w:r>
    </w:p>
    <w:p w:rsidR="0095026A" w:rsidRPr="0079459F" w:rsidRDefault="0095026A" w:rsidP="0095026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подразделений облисполкома</w:t>
      </w: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26A" w:rsidRDefault="0095026A" w:rsidP="0095026A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929" w:rsidRDefault="00FD3929"/>
    <w:sectPr w:rsidR="00FD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A"/>
    <w:rsid w:val="0095026A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2019-10-11T09:53:00Z</dcterms:created>
  <dcterms:modified xsi:type="dcterms:W3CDTF">2019-10-11T09:54:00Z</dcterms:modified>
</cp:coreProperties>
</file>