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A3" w:rsidRDefault="001357A3" w:rsidP="001357A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Impact" w:hAnsi="Impact" w:cs="Impact"/>
          <w:color w:val="000000"/>
          <w:sz w:val="74"/>
          <w:szCs w:val="74"/>
        </w:rPr>
      </w:pPr>
      <w:r>
        <w:rPr>
          <w:rFonts w:ascii="Impact" w:hAnsi="Impact" w:cs="Impact"/>
          <w:color w:val="000000"/>
          <w:sz w:val="74"/>
          <w:szCs w:val="74"/>
        </w:rPr>
        <w:t xml:space="preserve">Выезды нотариусов 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Impact" w:hAnsi="Impact" w:cs="Impact"/>
          <w:color w:val="000000"/>
          <w:sz w:val="74"/>
          <w:szCs w:val="74"/>
        </w:rPr>
      </w:pPr>
      <w:r>
        <w:rPr>
          <w:rFonts w:ascii="Impact" w:hAnsi="Impact" w:cs="Impact"/>
          <w:color w:val="000000"/>
          <w:sz w:val="74"/>
          <w:szCs w:val="74"/>
        </w:rPr>
        <w:t xml:space="preserve">в </w:t>
      </w:r>
      <w:proofErr w:type="spellStart"/>
      <w:r>
        <w:rPr>
          <w:rFonts w:ascii="Impact" w:hAnsi="Impact" w:cs="Impact"/>
          <w:color w:val="000000"/>
          <w:sz w:val="74"/>
          <w:szCs w:val="74"/>
        </w:rPr>
        <w:t>агрогородки</w:t>
      </w:r>
      <w:proofErr w:type="spellEnd"/>
      <w:r>
        <w:rPr>
          <w:rFonts w:ascii="Impact" w:hAnsi="Impact" w:cs="Impact"/>
          <w:color w:val="000000"/>
          <w:sz w:val="74"/>
          <w:szCs w:val="74"/>
        </w:rPr>
        <w:t xml:space="preserve"> с 3 января 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Impact" w:hAnsi="Impact" w:cs="Impact"/>
          <w:color w:val="000000"/>
          <w:sz w:val="74"/>
          <w:szCs w:val="74"/>
        </w:rPr>
      </w:pPr>
      <w:r>
        <w:rPr>
          <w:rFonts w:ascii="Impact" w:hAnsi="Impact" w:cs="Impact"/>
          <w:color w:val="000000"/>
          <w:sz w:val="74"/>
          <w:szCs w:val="74"/>
        </w:rPr>
        <w:t>«по-новому»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>Статья 11 Закона Республики Беларусь от 18 июля 2004 г. № 305-З «О нотариате и нотариальной деятельности» предусматривает, что в населенных пунктах, в которых нет нотариальных контор или нотариальных бюро, нотариальные действия совершают уполномоченные должностные лица. По решению местного исполнительного и распорядительного органа совершение нотариальных действий возлагается на руководителя, управляющего делами местного исполнительного и распорядительного органа.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Как правило, нотариальные действия совершают именно управляющие делами местного исполнительного и распорядительного органа.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Статья 55 названного Закона определяет нотариальные действия, которые могут быть совершены уполномоченными должностными лицами местного исполнительного и распорядительного органа (далее сельского исполкома).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Так, на сегодняшний день управляющие делами сельского исполкома имеют право: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1. удостоверять завещания;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2. удостоверять доверенности (за исключением автотранспорта);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3. принимать меры по охране наследства или управлению им по поручению нотариуса;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4. удостоверять согласия;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5. свидетельствовать верность копий и выписок из них;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6. свидетельствовать подлинность подписи на документах;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7. выдавать дубликаты удостоверенных документов, хранящихся в делах местного исполнительного и распорядительного органа.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Следует отметить, что управляющие делами сельских исполкомов не имеют права оформлять документы, предназначенные для действия за пределами Республики Беларусь.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Следует обратить внимание граждан, что с 03.01.2021 из компетенции уполномоченных должностных лиц местного исполнительного и распорядительного органа исключаются совершение таких нотариальных действий, как удостоверение завещаний, согласий и доверенностей.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>В отношении доверенностей следует отметить, что уполномоченные должностные лица местного исполнительного и распорядительного органа в соответствии с частью 2 пункта 4 статьи 186 Гражданского кодекса Республики Беларусь смогут удостоверять доверенности на получение гражданами пенсий и пособий. Такая доверенность не относится к нотариально удостоверенным.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 xml:space="preserve">В целях обеспечения сельских жителей социальными стандартами, приближенных к городским, нотариусы нотариальных контор, адвокаты юридических консультаций осуществляют юридическое обслуживание населения в </w:t>
      </w:r>
      <w:proofErr w:type="spellStart"/>
      <w:r>
        <w:rPr>
          <w:rFonts w:ascii="Myriad Pro Cyr" w:hAnsi="Myriad Pro Cyr" w:cs="Myriad Pro Cyr"/>
          <w:color w:val="000000"/>
          <w:sz w:val="20"/>
          <w:szCs w:val="20"/>
        </w:rPr>
        <w:t>агрогородках</w:t>
      </w:r>
      <w:proofErr w:type="spellEnd"/>
      <w:r>
        <w:rPr>
          <w:rFonts w:ascii="Myriad Pro Cyr" w:hAnsi="Myriad Pro Cyr" w:cs="Myriad Pro Cyr"/>
          <w:color w:val="000000"/>
          <w:sz w:val="20"/>
          <w:szCs w:val="20"/>
        </w:rPr>
        <w:t xml:space="preserve"> и прилегающих к ним территорий.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Осуществление выездов нотариусов в </w:t>
      </w:r>
      <w:proofErr w:type="spellStart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>агрогородки</w:t>
      </w:r>
      <w:proofErr w:type="spellEnd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предусматривается на основании заявок заинтересованных лиц, формируемых должностными лицами сельских исполнительных комитетов.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Выезды в </w:t>
      </w:r>
      <w:proofErr w:type="spellStart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>агрогородки</w:t>
      </w:r>
      <w:proofErr w:type="spellEnd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, расположенные на территории района, осуществляются нотариусом нотариальной конторы </w:t>
      </w:r>
      <w:proofErr w:type="spellStart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>Славгородского</w:t>
      </w:r>
      <w:proofErr w:type="spellEnd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района Могилевского нотариального округа.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lastRenderedPageBreak/>
        <w:t xml:space="preserve">Заинтересованные лица, </w:t>
      </w:r>
      <w:r>
        <w:rPr>
          <w:rFonts w:ascii="Myriad Pro Cyr" w:hAnsi="Myriad Pro Cyr" w:cs="Myriad Pro Cyr"/>
          <w:i/>
          <w:iCs/>
          <w:color w:val="000000"/>
          <w:sz w:val="20"/>
          <w:szCs w:val="20"/>
        </w:rPr>
        <w:t xml:space="preserve">проживающие (пребывающие) в </w:t>
      </w:r>
      <w:proofErr w:type="spellStart"/>
      <w:r>
        <w:rPr>
          <w:rFonts w:ascii="Myriad Pro Cyr" w:hAnsi="Myriad Pro Cyr" w:cs="Myriad Pro Cyr"/>
          <w:i/>
          <w:iCs/>
          <w:color w:val="000000"/>
          <w:sz w:val="20"/>
          <w:szCs w:val="20"/>
        </w:rPr>
        <w:t>агрогородке</w:t>
      </w:r>
      <w:proofErr w:type="spellEnd"/>
      <w:r>
        <w:rPr>
          <w:rFonts w:ascii="Myriad Pro Cyr" w:hAnsi="Myriad Pro Cyr" w:cs="Myriad Pro Cyr"/>
          <w:i/>
          <w:iCs/>
          <w:color w:val="000000"/>
          <w:sz w:val="20"/>
          <w:szCs w:val="20"/>
        </w:rPr>
        <w:t xml:space="preserve"> либо в населенном пункте, близлежащем к </w:t>
      </w:r>
      <w:proofErr w:type="spellStart"/>
      <w:r>
        <w:rPr>
          <w:rFonts w:ascii="Myriad Pro Cyr" w:hAnsi="Myriad Pro Cyr" w:cs="Myriad Pro Cyr"/>
          <w:i/>
          <w:iCs/>
          <w:color w:val="000000"/>
          <w:sz w:val="20"/>
          <w:szCs w:val="20"/>
        </w:rPr>
        <w:t>агрогородку</w:t>
      </w:r>
      <w:proofErr w:type="spellEnd"/>
      <w:r>
        <w:rPr>
          <w:rFonts w:ascii="Myriad Pro Cyr" w:hAnsi="Myriad Pro Cyr" w:cs="Myriad Pro Cyr"/>
          <w:i/>
          <w:iCs/>
          <w:color w:val="000000"/>
          <w:sz w:val="20"/>
          <w:szCs w:val="20"/>
        </w:rPr>
        <w:t>,</w:t>
      </w:r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должны подать заявку на выезд нотариуса в </w:t>
      </w:r>
      <w:proofErr w:type="spellStart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>агрогородок</w:t>
      </w:r>
      <w:proofErr w:type="spellEnd"/>
      <w:r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должностному лицу соответствующего сельского исполнительного комитета или нотариусу.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>
        <w:rPr>
          <w:rFonts w:ascii="Myriad Pro Cyr" w:hAnsi="Myriad Pro Cyr" w:cs="Myriad Pro Cyr"/>
          <w:color w:val="000000"/>
          <w:sz w:val="20"/>
          <w:szCs w:val="20"/>
        </w:rPr>
        <w:t xml:space="preserve">Выезд в </w:t>
      </w:r>
      <w:proofErr w:type="spellStart"/>
      <w:r>
        <w:rPr>
          <w:rFonts w:ascii="Myriad Pro Cyr" w:hAnsi="Myriad Pro Cyr" w:cs="Myriad Pro Cyr"/>
          <w:color w:val="000000"/>
          <w:sz w:val="20"/>
          <w:szCs w:val="20"/>
        </w:rPr>
        <w:t>агрогородок</w:t>
      </w:r>
      <w:proofErr w:type="spellEnd"/>
      <w:r>
        <w:rPr>
          <w:rFonts w:ascii="Myriad Pro Cyr" w:hAnsi="Myriad Pro Cyr" w:cs="Myriad Pro Cyr"/>
          <w:color w:val="000000"/>
          <w:sz w:val="20"/>
          <w:szCs w:val="20"/>
        </w:rPr>
        <w:t xml:space="preserve"> осуществляется при наличии, как правило, не менее пяти заявок (с 03.01.2021 количество заявок будет уменьшено), за исключением случаев, когда заявка поступила от ветерана, участника и инвалида Великой Отечественной войны, лица с нарушением функций опорно-двигательного аппарата.</w:t>
      </w:r>
    </w:p>
    <w:p w:rsidR="001357A3" w:rsidRDefault="001357A3" w:rsidP="001357A3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inion Pro" w:hAnsi="Minion Pro" w:cs="Minion Pro"/>
          <w:b/>
          <w:bCs/>
          <w:color w:val="000000"/>
          <w:sz w:val="18"/>
          <w:szCs w:val="18"/>
        </w:rPr>
      </w:pPr>
      <w:r>
        <w:rPr>
          <w:rFonts w:ascii="Minion Pro Cyr" w:hAnsi="Minion Pro Cyr" w:cs="Minion Pro Cyr"/>
          <w:b/>
          <w:bCs/>
          <w:color w:val="000000"/>
          <w:sz w:val="18"/>
          <w:szCs w:val="18"/>
        </w:rPr>
        <w:t xml:space="preserve">Татьяна МИРОНОВА, </w:t>
      </w:r>
    </w:p>
    <w:p w:rsidR="001357A3" w:rsidRDefault="001357A3" w:rsidP="001357A3">
      <w:pPr>
        <w:jc w:val="right"/>
        <w:rPr>
          <w:rFonts w:ascii="Minion Pro" w:hAnsi="Minion Pro" w:cs="Minion Pro"/>
          <w:b/>
          <w:bCs/>
          <w:color w:val="000000"/>
          <w:sz w:val="18"/>
          <w:szCs w:val="18"/>
        </w:rPr>
      </w:pPr>
      <w:r>
        <w:rPr>
          <w:rFonts w:ascii="Minion Pro Cyr" w:hAnsi="Minion Pro Cyr" w:cs="Minion Pro Cyr"/>
          <w:b/>
          <w:bCs/>
          <w:color w:val="000000"/>
          <w:sz w:val="18"/>
          <w:szCs w:val="18"/>
        </w:rPr>
        <w:t>нотариус</w:t>
      </w:r>
      <w:r>
        <w:rPr>
          <w:rFonts w:ascii="Minion Pro" w:hAnsi="Minion Pro" w:cs="Minion Pro"/>
          <w:b/>
          <w:bCs/>
          <w:color w:val="000000"/>
          <w:sz w:val="18"/>
          <w:szCs w:val="18"/>
        </w:rPr>
        <w:t>.</w:t>
      </w:r>
    </w:p>
    <w:p w:rsidR="009A1C1B" w:rsidRDefault="009A1C1B">
      <w:bookmarkStart w:id="0" w:name="_GoBack"/>
      <w:bookmarkEnd w:id="0"/>
    </w:p>
    <w:sectPr w:rsidR="009A1C1B" w:rsidSect="004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7A3"/>
    <w:rsid w:val="001357A3"/>
    <w:rsid w:val="00493C7A"/>
    <w:rsid w:val="009A1C1B"/>
    <w:rsid w:val="00D9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Твердова Виктория Станиславовна</dc:creator>
  <cp:lastModifiedBy>Admin</cp:lastModifiedBy>
  <cp:revision>2</cp:revision>
  <dcterms:created xsi:type="dcterms:W3CDTF">2020-12-24T07:30:00Z</dcterms:created>
  <dcterms:modified xsi:type="dcterms:W3CDTF">2020-12-24T07:30:00Z</dcterms:modified>
</cp:coreProperties>
</file>