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textAlignment w:val="center"/>
        <w:rPr>
          <w:rFonts w:ascii="Myriad Pro" w:hAnsi="Myriad Pro" w:cs="Myriad Pro"/>
          <w:b/>
          <w:bCs/>
          <w:color w:val="000000"/>
          <w:sz w:val="62"/>
          <w:szCs w:val="62"/>
        </w:rPr>
      </w:pPr>
      <w:r w:rsidRPr="00A155B7">
        <w:rPr>
          <w:rFonts w:ascii="Myriad Pro Cyr" w:hAnsi="Myriad Pro Cyr" w:cs="Myriad Pro Cyr"/>
          <w:b/>
          <w:bCs/>
          <w:color w:val="000000"/>
          <w:sz w:val="62"/>
          <w:szCs w:val="62"/>
        </w:rPr>
        <w:t>ЧТО НУЖНО ЗНАТЬ О ПАСПОРТЕ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textAlignment w:val="center"/>
        <w:rPr>
          <w:rFonts w:ascii="Minion Pro" w:hAnsi="Minion Pro" w:cs="Minion Pro"/>
          <w:b/>
          <w:bCs/>
          <w:i/>
          <w:iCs/>
          <w:color w:val="000000"/>
          <w:sz w:val="26"/>
          <w:szCs w:val="26"/>
        </w:rPr>
      </w:pPr>
      <w:r w:rsidRPr="00A155B7">
        <w:rPr>
          <w:rFonts w:ascii="Minion Pro Cyr" w:hAnsi="Minion Pro Cyr" w:cs="Minion Pro Cyr"/>
          <w:b/>
          <w:bCs/>
          <w:i/>
          <w:iCs/>
          <w:color w:val="000000"/>
          <w:sz w:val="26"/>
          <w:szCs w:val="26"/>
        </w:rPr>
        <w:t xml:space="preserve">Паспорт – документ, удостоверяющий личность гражданина на территории Республики Беларусь и за ее пределами, подтверждающий гражданство и право его владельца на выезд из Беларуси и въезд в Беларусь. 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color w:val="000000"/>
          <w:sz w:val="20"/>
          <w:szCs w:val="20"/>
        </w:rPr>
        <w:t>Паспорта, выданные до 9 августа 2012 года сроком действия более 10 лет, по-прежнему остаются действительными на территории нашей страны.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color w:val="000000"/>
          <w:sz w:val="20"/>
          <w:szCs w:val="20"/>
        </w:rPr>
        <w:t xml:space="preserve">Для получения шенгенской визы нужно иметь паспорт, с </w:t>
      </w:r>
      <w:proofErr w:type="gramStart"/>
      <w:r w:rsidRPr="00A155B7">
        <w:rPr>
          <w:rFonts w:ascii="Myriad Pro Cyr" w:hAnsi="Myriad Pro Cyr" w:cs="Myriad Pro Cyr"/>
          <w:color w:val="000000"/>
          <w:sz w:val="20"/>
          <w:szCs w:val="20"/>
        </w:rPr>
        <w:t>момента</w:t>
      </w:r>
      <w:proofErr w:type="gramEnd"/>
      <w:r w:rsidRPr="00A155B7">
        <w:rPr>
          <w:rFonts w:ascii="Myriad Pro Cyr" w:hAnsi="Myriad Pro Cyr" w:cs="Myriad Pro Cyr"/>
          <w:color w:val="000000"/>
          <w:sz w:val="20"/>
          <w:szCs w:val="20"/>
        </w:rPr>
        <w:t xml:space="preserve"> выдачи которого прошло не менее 10 лет и срок действия которого не истекает ранее, чем за 3 месяца от даты планируемого выезда из страны, входящей в состав ЕС.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b/>
          <w:bCs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b/>
          <w:bCs/>
          <w:color w:val="000000"/>
          <w:sz w:val="20"/>
          <w:szCs w:val="20"/>
        </w:rPr>
        <w:t xml:space="preserve"> Паспорт  выдается: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i/>
          <w:iCs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i/>
          <w:iCs/>
          <w:color w:val="000000"/>
          <w:sz w:val="20"/>
          <w:szCs w:val="20"/>
        </w:rPr>
        <w:t xml:space="preserve">- с 14-летнего возраста; 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i/>
          <w:iCs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i/>
          <w:iCs/>
          <w:color w:val="000000"/>
          <w:sz w:val="20"/>
          <w:szCs w:val="20"/>
        </w:rPr>
        <w:t>- по месту жительства.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i/>
          <w:iCs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b/>
          <w:bCs/>
          <w:color w:val="000000"/>
          <w:sz w:val="20"/>
          <w:szCs w:val="20"/>
        </w:rPr>
        <w:t>Срок изготовления паспорта: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i/>
          <w:iCs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i/>
          <w:iCs/>
          <w:color w:val="000000"/>
          <w:sz w:val="20"/>
          <w:szCs w:val="20"/>
        </w:rPr>
        <w:t>- 1 месяц со дня подачи документов;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i/>
          <w:iCs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i/>
          <w:iCs/>
          <w:color w:val="000000"/>
          <w:sz w:val="20"/>
          <w:szCs w:val="20"/>
        </w:rPr>
        <w:t>- 15 дней (при условии оплаты за срочность).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color w:val="000000"/>
          <w:sz w:val="20"/>
          <w:szCs w:val="20"/>
        </w:rPr>
        <w:t>Для поездки за границу паспорт необходим даже младенцам.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color w:val="000000"/>
          <w:sz w:val="20"/>
          <w:szCs w:val="20"/>
        </w:rPr>
        <w:t>Паспорта подлежат обмену каждые 10 лет до достижения 64-летнего возраста.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color w:val="000000"/>
          <w:sz w:val="20"/>
          <w:szCs w:val="20"/>
        </w:rPr>
        <w:t xml:space="preserve">По достижении 64 лет паспорт выдается сроком действия до 100 лет. 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color w:val="000000"/>
          <w:sz w:val="20"/>
          <w:szCs w:val="20"/>
        </w:rPr>
        <w:t>По достижении 100 лет паспорт выдается сроком действия до 125 лет.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r w:rsidRPr="00A155B7">
        <w:rPr>
          <w:rFonts w:ascii="Myriad Pro Cyr" w:hAnsi="Myriad Pro Cyr" w:cs="Myriad Pro Cyr"/>
          <w:color w:val="000000"/>
          <w:sz w:val="20"/>
          <w:szCs w:val="20"/>
        </w:rPr>
        <w:t>Паспорт с истекшим сроком действия является недействительным. По такому документу гражданин не имеете права совершать какие-либо операции, в том числе путешествовать.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z w:val="20"/>
          <w:szCs w:val="20"/>
        </w:rPr>
      </w:pPr>
      <w:proofErr w:type="gramStart"/>
      <w:r w:rsidRPr="00A155B7">
        <w:rPr>
          <w:rFonts w:ascii="Myriad Pro Cyr" w:hAnsi="Myriad Pro Cyr" w:cs="Myriad Pro Cyr"/>
          <w:color w:val="000000"/>
          <w:sz w:val="20"/>
          <w:szCs w:val="20"/>
        </w:rPr>
        <w:t>Гражданам, которые своевременно не обменяли свои недействительные паспорта или не желают этого делать по какой-либо причине, необходимо помнить, что в соответствии с ч. 3 ст. 23.53 КоАП Республики Беларусь за отсутствие документа или проживание по недействительным документам, удостоверяющим личность, они могут быть привлечены к административной ответственности в виде предупреждения или штрафа до четырех базовых величин.</w:t>
      </w:r>
      <w:proofErr w:type="gramEnd"/>
    </w:p>
    <w:p w:rsidR="00615701" w:rsidRPr="00615701" w:rsidRDefault="00615701" w:rsidP="00615701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Myriad Pro" w:hAnsi="Myriad Pro" w:cs="Myriad Pro"/>
          <w:color w:val="000000"/>
          <w:spacing w:val="2"/>
          <w:sz w:val="20"/>
          <w:szCs w:val="20"/>
        </w:rPr>
      </w:pP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Напоминаем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что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вопросам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оформления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документов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удостоверяющих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личность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необходимо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обращаться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в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группу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гражданству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и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миграции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proofErr w:type="spellStart"/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Славгородского</w:t>
      </w:r>
      <w:proofErr w:type="spellEnd"/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РОВД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адресу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: </w:t>
      </w:r>
      <w:proofErr w:type="spellStart"/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г</w:t>
      </w:r>
      <w:proofErr w:type="gramStart"/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>.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С</w:t>
      </w:r>
      <w:proofErr w:type="gramEnd"/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лавгород</w:t>
      </w:r>
      <w:proofErr w:type="spellEnd"/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ул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.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Ленинская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д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.53.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Прием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граждан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: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вторник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пятница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–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с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8.00.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до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13.00,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с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14.00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до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17.00;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среда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–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с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11.00 </w:t>
      </w:r>
      <w:proofErr w:type="gramStart"/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до</w:t>
      </w:r>
      <w:proofErr w:type="gramEnd"/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15.00,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с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16.00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до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20.00;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четверг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суббота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–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с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8.00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до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13.00;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выходной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: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воскресенье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понедельник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.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Контактный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телефон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: </w:t>
      </w:r>
      <w:r w:rsidRPr="00A155B7">
        <w:rPr>
          <w:rFonts w:ascii="Myriad Pro" w:hAnsi="Myriad Pro" w:cs="Myriad Pro"/>
          <w:b/>
          <w:bCs/>
          <w:color w:val="000000"/>
          <w:spacing w:val="2"/>
          <w:sz w:val="20"/>
          <w:szCs w:val="20"/>
        </w:rPr>
        <w:t>78634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,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которому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вы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можете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получить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консультацию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или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предварительно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записаться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на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прием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в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любое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для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вас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удобное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 xml:space="preserve"> </w:t>
      </w:r>
      <w:r w:rsidRPr="00A155B7">
        <w:rPr>
          <w:rFonts w:ascii="Myriad Pro Cyr" w:hAnsi="Myriad Pro Cyr" w:cs="Myriad Pro Cyr"/>
          <w:color w:val="000000"/>
          <w:spacing w:val="2"/>
          <w:sz w:val="20"/>
          <w:szCs w:val="20"/>
        </w:rPr>
        <w:t>время</w:t>
      </w:r>
      <w:r w:rsidRPr="00A155B7">
        <w:rPr>
          <w:rFonts w:ascii="Myriad Pro" w:hAnsi="Myriad Pro" w:cs="Myriad Pro"/>
          <w:color w:val="000000"/>
          <w:spacing w:val="2"/>
          <w:sz w:val="20"/>
          <w:szCs w:val="20"/>
        </w:rPr>
        <w:t>.</w:t>
      </w:r>
    </w:p>
    <w:p w:rsidR="00615701" w:rsidRPr="00A155B7" w:rsidRDefault="00615701" w:rsidP="00615701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Myriad Pro" w:hAnsi="Myriad Pro" w:cs="Myriad Pro"/>
          <w:b/>
          <w:bCs/>
          <w:color w:val="000000"/>
          <w:sz w:val="18"/>
          <w:szCs w:val="18"/>
        </w:rPr>
      </w:pPr>
      <w:r w:rsidRPr="00A155B7">
        <w:rPr>
          <w:rFonts w:ascii="Myriad Pro Cyr" w:hAnsi="Myriad Pro Cyr" w:cs="Myriad Pro Cyr"/>
          <w:b/>
          <w:bCs/>
          <w:color w:val="000000"/>
          <w:sz w:val="18"/>
          <w:szCs w:val="18"/>
        </w:rPr>
        <w:t>Елена ПОБИГАЙ,</w:t>
      </w:r>
    </w:p>
    <w:p w:rsidR="001F5C4A" w:rsidRDefault="00615701" w:rsidP="00615701">
      <w:r w:rsidRPr="00A155B7">
        <w:rPr>
          <w:rFonts w:ascii="Myriad Pro Cyr" w:hAnsi="Myriad Pro Cyr" w:cs="Myriad Pro Cyr"/>
          <w:b/>
          <w:bCs/>
          <w:color w:val="000000"/>
          <w:sz w:val="18"/>
          <w:szCs w:val="18"/>
        </w:rPr>
        <w:t>ведущий</w:t>
      </w:r>
      <w:r w:rsidRPr="00A155B7">
        <w:rPr>
          <w:rFonts w:ascii="Myriad Pro" w:hAnsi="Myriad Pro" w:cs="Myriad Pro"/>
          <w:b/>
          <w:bCs/>
          <w:color w:val="000000"/>
          <w:sz w:val="18"/>
          <w:szCs w:val="18"/>
        </w:rPr>
        <w:t xml:space="preserve"> </w:t>
      </w:r>
      <w:r w:rsidRPr="00A155B7">
        <w:rPr>
          <w:rFonts w:ascii="Myriad Pro Cyr" w:hAnsi="Myriad Pro Cyr" w:cs="Myriad Pro Cyr"/>
          <w:b/>
          <w:bCs/>
          <w:color w:val="000000"/>
          <w:sz w:val="18"/>
          <w:szCs w:val="18"/>
        </w:rPr>
        <w:t>специалист</w:t>
      </w:r>
      <w:r w:rsidRPr="00A155B7">
        <w:rPr>
          <w:rFonts w:ascii="Myriad Pro" w:hAnsi="Myriad Pro" w:cs="Myriad Pro"/>
          <w:b/>
          <w:bCs/>
          <w:color w:val="000000"/>
          <w:sz w:val="18"/>
          <w:szCs w:val="18"/>
        </w:rPr>
        <w:t xml:space="preserve"> </w:t>
      </w:r>
      <w:proofErr w:type="spellStart"/>
      <w:r w:rsidRPr="00A155B7">
        <w:rPr>
          <w:rFonts w:ascii="Myriad Pro Cyr" w:hAnsi="Myriad Pro Cyr" w:cs="Myriad Pro Cyr"/>
          <w:b/>
          <w:bCs/>
          <w:color w:val="000000"/>
          <w:sz w:val="18"/>
          <w:szCs w:val="18"/>
        </w:rPr>
        <w:t>ГГиМ</w:t>
      </w:r>
      <w:proofErr w:type="spellEnd"/>
      <w:r w:rsidRPr="00A155B7">
        <w:rPr>
          <w:rFonts w:ascii="Myriad Pro" w:hAnsi="Myriad Pro" w:cs="Myriad Pro"/>
          <w:b/>
          <w:bCs/>
          <w:color w:val="000000"/>
          <w:sz w:val="18"/>
          <w:szCs w:val="18"/>
        </w:rPr>
        <w:t>.</w:t>
      </w:r>
      <w:bookmarkStart w:id="0" w:name="_GoBack"/>
      <w:bookmarkEnd w:id="0"/>
    </w:p>
    <w:sectPr w:rsidR="001F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nion Pro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01"/>
    <w:rsid w:val="001F5C4A"/>
    <w:rsid w:val="006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0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0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2020-03-02T05:20:00Z</dcterms:created>
  <dcterms:modified xsi:type="dcterms:W3CDTF">2020-03-02T05:20:00Z</dcterms:modified>
</cp:coreProperties>
</file>