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5C" w:rsidRPr="0038275C" w:rsidRDefault="0038275C" w:rsidP="0038275C">
      <w:pPr>
        <w:pStyle w:val="chapter"/>
        <w:shd w:val="clear" w:color="auto" w:fill="FFFFFF"/>
        <w:spacing w:before="240" w:beforeAutospacing="0" w:after="240" w:afterAutospacing="0"/>
        <w:jc w:val="center"/>
        <w:rPr>
          <w:b/>
          <w:bCs/>
          <w:caps/>
          <w:color w:val="212529"/>
          <w:sz w:val="30"/>
          <w:szCs w:val="30"/>
        </w:rPr>
      </w:pPr>
      <w:r w:rsidRPr="0038275C">
        <w:rPr>
          <w:b/>
          <w:bCs/>
          <w:caps/>
          <w:color w:val="212529"/>
          <w:sz w:val="30"/>
          <w:szCs w:val="30"/>
        </w:rPr>
        <w:t>ПОРЯДОК ПОДАЧИ И РАССМОТРЕНИЯ ОБРАЩЕНИЙ</w:t>
      </w:r>
    </w:p>
    <w:p w:rsidR="0038275C" w:rsidRPr="0038275C" w:rsidRDefault="0038275C" w:rsidP="0038275C">
      <w:pPr>
        <w:pStyle w:val="article"/>
        <w:shd w:val="clear" w:color="auto" w:fill="FFFFFF"/>
        <w:rPr>
          <w:b/>
          <w:bCs/>
          <w:color w:val="212529"/>
          <w:sz w:val="30"/>
          <w:szCs w:val="30"/>
        </w:rPr>
      </w:pPr>
      <w:r w:rsidRPr="0038275C">
        <w:rPr>
          <w:b/>
          <w:bCs/>
          <w:color w:val="212529"/>
          <w:sz w:val="30"/>
          <w:szCs w:val="30"/>
        </w:rPr>
        <w:t>Статья 10. Порядок подачи обращений и направления их для рассмотрения в соответствии с компетенцией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1. Обращения подаются заявителями в письменной или электронной форме, а также излагаются в устной форме.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Письменные обращения подаются нарочным (курьером), посредством почтовой связи, в ходе личного приема, путем внесения замечаний и (или) предложений в книгу замечаний и предложений.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Устные обращения излагаются в ходе личного приема.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Электронные обращения подаются в порядке, установленном </w:t>
      </w:r>
      <w:hyperlink r:id="rId6" w:anchor="&amp;Article=25" w:history="1">
        <w:r w:rsidRPr="0038275C">
          <w:rPr>
            <w:rStyle w:val="a3"/>
            <w:color w:val="000CFF"/>
            <w:sz w:val="30"/>
            <w:szCs w:val="30"/>
            <w:u w:val="none"/>
          </w:rPr>
          <w:t>статьей 25</w:t>
        </w:r>
      </w:hyperlink>
      <w:r w:rsidRPr="0038275C">
        <w:rPr>
          <w:color w:val="212529"/>
          <w:sz w:val="30"/>
          <w:szCs w:val="30"/>
        </w:rPr>
        <w:t> настоящего Закона.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2. 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3. </w:t>
      </w:r>
      <w:proofErr w:type="gramStart"/>
      <w:r w:rsidRPr="0038275C">
        <w:rPr>
          <w:color w:val="212529"/>
          <w:sz w:val="30"/>
          <w:szCs w:val="30"/>
        </w:rPr>
        <w:t>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</w:t>
      </w:r>
      <w:proofErr w:type="gramEnd"/>
      <w:r w:rsidRPr="0038275C">
        <w:rPr>
          <w:color w:val="212529"/>
          <w:sz w:val="30"/>
          <w:szCs w:val="30"/>
        </w:rPr>
        <w:t xml:space="preserve"> разъяснением, в какую организацию и в каком порядке следует обратиться для решения вопросов, изложенных в обращениях.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4. 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 xml:space="preserve"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</w:t>
      </w:r>
      <w:proofErr w:type="gramStart"/>
      <w:r w:rsidRPr="0038275C">
        <w:rPr>
          <w:color w:val="212529"/>
          <w:sz w:val="30"/>
          <w:szCs w:val="30"/>
        </w:rPr>
        <w:t>излагается заявителем в письменной форме и подлежит</w:t>
      </w:r>
      <w:proofErr w:type="gramEnd"/>
      <w:r w:rsidRPr="0038275C">
        <w:rPr>
          <w:color w:val="212529"/>
          <w:sz w:val="30"/>
          <w:szCs w:val="30"/>
        </w:rPr>
        <w:t xml:space="preserve"> рассмотрению в порядке, установленном настоящим Законом для письменных обращений.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5. 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lastRenderedPageBreak/>
        <w:t>6. 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38275C" w:rsidRPr="0038275C" w:rsidRDefault="0038275C" w:rsidP="0038275C">
      <w:pPr>
        <w:pStyle w:val="article"/>
        <w:shd w:val="clear" w:color="auto" w:fill="FFFFFF"/>
        <w:rPr>
          <w:b/>
          <w:bCs/>
          <w:color w:val="212529"/>
          <w:sz w:val="30"/>
          <w:szCs w:val="30"/>
        </w:rPr>
      </w:pPr>
      <w:r w:rsidRPr="0038275C">
        <w:rPr>
          <w:b/>
          <w:bCs/>
          <w:color w:val="212529"/>
          <w:sz w:val="30"/>
          <w:szCs w:val="30"/>
        </w:rPr>
        <w:t>Статья 11. Сроки подачи обращений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1. Подача заявителями заявлений и предложений сроком не ограничивается.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2. 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В случае</w:t>
      </w:r>
      <w:proofErr w:type="gramStart"/>
      <w:r w:rsidRPr="0038275C">
        <w:rPr>
          <w:color w:val="212529"/>
          <w:sz w:val="30"/>
          <w:szCs w:val="30"/>
        </w:rPr>
        <w:t>,</w:t>
      </w:r>
      <w:proofErr w:type="gramEnd"/>
      <w:r w:rsidRPr="0038275C">
        <w:rPr>
          <w:color w:val="212529"/>
          <w:sz w:val="30"/>
          <w:szCs w:val="30"/>
        </w:rPr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38275C" w:rsidRPr="0038275C" w:rsidRDefault="0038275C" w:rsidP="0038275C">
      <w:pPr>
        <w:pStyle w:val="article"/>
        <w:shd w:val="clear" w:color="auto" w:fill="FFFFFF"/>
        <w:rPr>
          <w:b/>
          <w:bCs/>
          <w:color w:val="212529"/>
          <w:sz w:val="30"/>
          <w:szCs w:val="30"/>
        </w:rPr>
      </w:pPr>
      <w:r w:rsidRPr="0038275C">
        <w:rPr>
          <w:b/>
          <w:bCs/>
          <w:color w:val="212529"/>
          <w:sz w:val="30"/>
          <w:szCs w:val="30"/>
        </w:rPr>
        <w:t>Статья 12. Требования, предъявляемые к обращениям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1. Обращения излагаются на белорусском или русском языке.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2. Письменные обращения граждан, за исключением указанных в </w:t>
      </w:r>
      <w:hyperlink r:id="rId7" w:anchor="&amp;Article=12&amp;Point=4" w:history="1">
        <w:r w:rsidRPr="0038275C">
          <w:rPr>
            <w:rStyle w:val="a3"/>
            <w:color w:val="000CFF"/>
            <w:sz w:val="30"/>
            <w:szCs w:val="30"/>
            <w:u w:val="none"/>
          </w:rPr>
          <w:t>пункте 4</w:t>
        </w:r>
      </w:hyperlink>
      <w:r w:rsidRPr="0038275C">
        <w:rPr>
          <w:color w:val="212529"/>
          <w:sz w:val="30"/>
          <w:szCs w:val="30"/>
        </w:rPr>
        <w:t> настоящей статьи, должны содержать: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proofErr w:type="gramStart"/>
      <w:r w:rsidRPr="0038275C">
        <w:rPr>
          <w:color w:val="212529"/>
          <w:sz w:val="30"/>
          <w:szCs w:val="30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  <w:proofErr w:type="gramEnd"/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изложение сути обращения;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личную подпись гражданина (граждан).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3. Письменные обращения юридических лиц должны содержать: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полное наименование юридического лица и его место нахождения;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изложение сути обращения;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личную подпись руководителя или лица, уполномоченного в установленном порядке подписывать обращения.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4. 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5. 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6. К письменным обращениям, подаваемым представителями заявителей, прилагаются документы, подтверждающие их полномочия.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7. 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38275C" w:rsidRPr="0038275C" w:rsidRDefault="0038275C" w:rsidP="0038275C">
      <w:pPr>
        <w:pStyle w:val="article"/>
        <w:shd w:val="clear" w:color="auto" w:fill="FFFFFF"/>
        <w:rPr>
          <w:b/>
          <w:bCs/>
          <w:color w:val="212529"/>
          <w:sz w:val="30"/>
          <w:szCs w:val="30"/>
        </w:rPr>
      </w:pPr>
      <w:r w:rsidRPr="0038275C">
        <w:rPr>
          <w:b/>
          <w:bCs/>
          <w:color w:val="212529"/>
          <w:sz w:val="30"/>
          <w:szCs w:val="30"/>
        </w:rPr>
        <w:t>Статья 13. Прием и регистрация обращений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1. 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(уведомления) на первоначальное обращение на такие обращения может направляться общий ответ (уведомление) в сроки, установленные настоящим Законом для рассмотрения первоначально поступившего обращения. В этом случае указанные обращения учитываются как одно обращение.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2. 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38275C" w:rsidRPr="0038275C" w:rsidRDefault="0038275C" w:rsidP="0038275C">
      <w:pPr>
        <w:pStyle w:val="article"/>
        <w:shd w:val="clear" w:color="auto" w:fill="FFFFFF"/>
        <w:rPr>
          <w:b/>
          <w:bCs/>
          <w:color w:val="212529"/>
          <w:sz w:val="30"/>
          <w:szCs w:val="30"/>
        </w:rPr>
      </w:pPr>
      <w:r w:rsidRPr="0038275C">
        <w:rPr>
          <w:b/>
          <w:bCs/>
          <w:color w:val="212529"/>
          <w:sz w:val="30"/>
          <w:szCs w:val="30"/>
        </w:rPr>
        <w:t>Статья 14. Рассмотрение обращений по существу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1. 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proofErr w:type="gramStart"/>
      <w:r w:rsidRPr="0038275C">
        <w:rPr>
          <w:color w:val="212529"/>
          <w:sz w:val="30"/>
          <w:szCs w:val="30"/>
        </w:rPr>
        <w:t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</w:t>
      </w:r>
      <w:proofErr w:type="gramEnd"/>
      <w:r w:rsidRPr="0038275C">
        <w:rPr>
          <w:color w:val="212529"/>
          <w:sz w:val="30"/>
          <w:szCs w:val="30"/>
        </w:rPr>
        <w:t xml:space="preserve">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Если ответ по существу вопроса, изложенного в обращении, не может быть дан без предоставления информации, распространение и (или) предоставление которой ограничено, заявителю направляется письменный ответ с сообщением о невозможности предоставления ему такой информации.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2. 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 xml:space="preserve">3. Обращения </w:t>
      </w:r>
      <w:proofErr w:type="gramStart"/>
      <w:r w:rsidRPr="0038275C">
        <w:rPr>
          <w:color w:val="212529"/>
          <w:sz w:val="30"/>
          <w:szCs w:val="30"/>
        </w:rPr>
        <w:t>принимаются к сведению и ответы на них не направляются</w:t>
      </w:r>
      <w:proofErr w:type="gramEnd"/>
      <w:r w:rsidRPr="0038275C">
        <w:rPr>
          <w:color w:val="212529"/>
          <w:sz w:val="30"/>
          <w:szCs w:val="30"/>
        </w:rPr>
        <w:t xml:space="preserve"> в случаях, если: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в обращениях отсутствуют какие-либо рекомендации, требования, ходатайства, сообщения о нарушении актов законодательства, недостатках в работе организаций;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обращения содержат только благодарности;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обращения содержат просьбу заявителя не направлять ответ на обращение.</w:t>
      </w:r>
    </w:p>
    <w:p w:rsidR="0038275C" w:rsidRPr="0038275C" w:rsidRDefault="0038275C" w:rsidP="0038275C">
      <w:pPr>
        <w:pStyle w:val="article"/>
        <w:shd w:val="clear" w:color="auto" w:fill="FFFFFF"/>
        <w:rPr>
          <w:b/>
          <w:bCs/>
          <w:color w:val="212529"/>
          <w:sz w:val="30"/>
          <w:szCs w:val="30"/>
        </w:rPr>
      </w:pPr>
      <w:r w:rsidRPr="0038275C">
        <w:rPr>
          <w:b/>
          <w:bCs/>
          <w:color w:val="212529"/>
          <w:sz w:val="30"/>
          <w:szCs w:val="30"/>
        </w:rPr>
        <w:t>Статья 15. Оставление обращений без рассмотрения по существу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1. Письменные обращения могут быть оставлены без рассмотрения по существу, если: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proofErr w:type="gramStart"/>
      <w:r w:rsidRPr="0038275C">
        <w:rPr>
          <w:color w:val="212529"/>
          <w:sz w:val="30"/>
          <w:szCs w:val="30"/>
        </w:rPr>
        <w:t>обращения не соответствуют требованиям, установленным </w:t>
      </w:r>
      <w:hyperlink r:id="rId8" w:anchor="&amp;Article=12&amp;Point=1" w:history="1">
        <w:r w:rsidRPr="0038275C">
          <w:rPr>
            <w:rStyle w:val="a3"/>
            <w:color w:val="000CFF"/>
            <w:sz w:val="30"/>
            <w:szCs w:val="30"/>
            <w:u w:val="none"/>
          </w:rPr>
          <w:t>пунктами 1–6</w:t>
        </w:r>
      </w:hyperlink>
      <w:r w:rsidRPr="0038275C">
        <w:rPr>
          <w:color w:val="212529"/>
          <w:sz w:val="30"/>
          <w:szCs w:val="30"/>
        </w:rPr>
        <w:t> статьи 12 настоящего Закона;</w:t>
      </w:r>
      <w:proofErr w:type="gramEnd"/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38275C">
        <w:rPr>
          <w:color w:val="212529"/>
          <w:sz w:val="30"/>
          <w:szCs w:val="30"/>
        </w:rPr>
        <w:t>числе</w:t>
      </w:r>
      <w:proofErr w:type="gramEnd"/>
      <w:r w:rsidRPr="0038275C">
        <w:rPr>
          <w:color w:val="212529"/>
          <w:sz w:val="30"/>
          <w:szCs w:val="30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реализуемых товаров, выполняемых работ, оказываемых услуг;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пропущен без уважительной причины срок подачи жалобы;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с заявителем прекращена переписка по изложенным в обращении вопросам;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обращения содержат угрозы жизни, здоровью и имуществу, побуждение к совершению противоправного деяния либо заявитель иным способом злоупотребляет правом на обращение.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2. Устные обращения могут быть оставлены без рассмотрения по существу, если: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не предъявлены документы, удостоверяющие личность заявителей, их представителей, а также документы, подтверждающие полномочия представителей заявителей;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обращения содержат вопросы, решение которых не относится к компетенции организации, в которой проводится личный прием;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заявителю уже был дан исчерпывающий ответ на интересующие его вопросы либо переписка с этим заявителем по таким вопросам была прекращена;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заявитель в ходе личного приема допускает употребление нецензурных либо оскорбительных слов или выражений;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заявитель применяет технические средства (ауди</w:t>
      </w:r>
      <w:proofErr w:type="gramStart"/>
      <w:r w:rsidRPr="0038275C">
        <w:rPr>
          <w:color w:val="212529"/>
          <w:sz w:val="30"/>
          <w:szCs w:val="30"/>
        </w:rPr>
        <w:t>о-</w:t>
      </w:r>
      <w:proofErr w:type="gramEnd"/>
      <w:r w:rsidRPr="0038275C">
        <w:rPr>
          <w:color w:val="212529"/>
          <w:sz w:val="30"/>
          <w:szCs w:val="30"/>
        </w:rPr>
        <w:t xml:space="preserve"> и видеозапись, кино- и фотосъемку) без согласия должностного лица, проводящего личный прием, и отказывается остановить их применение;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обращения содержат угрозы жизни, здоровью и имуществу, побуждение к совершению противоправного деяния либо заявитель иным способом злоупотребляет правом на обращение.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3. 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4. </w:t>
      </w:r>
      <w:proofErr w:type="gramStart"/>
      <w:r w:rsidRPr="0038275C">
        <w:rPr>
          <w:color w:val="212529"/>
          <w:sz w:val="30"/>
          <w:szCs w:val="30"/>
        </w:rPr>
        <w:t>При оставлении письменного обращения без рассмотрения по существу, за исключением случаев, предусмотренных абзацем седьмым </w:t>
      </w:r>
      <w:hyperlink r:id="rId9" w:anchor="&amp;Article=15&amp;Point=1" w:history="1">
        <w:r w:rsidRPr="0038275C">
          <w:rPr>
            <w:rStyle w:val="a3"/>
            <w:color w:val="000CFF"/>
            <w:sz w:val="30"/>
            <w:szCs w:val="30"/>
            <w:u w:val="none"/>
          </w:rPr>
          <w:t>пункта 1</w:t>
        </w:r>
      </w:hyperlink>
      <w:r w:rsidRPr="0038275C">
        <w:rPr>
          <w:color w:val="212529"/>
          <w:sz w:val="30"/>
          <w:szCs w:val="30"/>
        </w:rPr>
        <w:t> настоящей статьи, </w:t>
      </w:r>
      <w:hyperlink r:id="rId10" w:anchor="&amp;Article=23" w:history="1">
        <w:r w:rsidRPr="0038275C">
          <w:rPr>
            <w:rStyle w:val="a3"/>
            <w:color w:val="000CFF"/>
            <w:sz w:val="30"/>
            <w:szCs w:val="30"/>
            <w:u w:val="none"/>
          </w:rPr>
          <w:t>статьей 23</w:t>
        </w:r>
      </w:hyperlink>
      <w:r w:rsidRPr="0038275C">
        <w:rPr>
          <w:color w:val="212529"/>
          <w:sz w:val="30"/>
          <w:szCs w:val="30"/>
        </w:rPr>
        <w:t>, частью четвертой </w:t>
      </w:r>
      <w:hyperlink r:id="rId11" w:anchor="&amp;Article=24&amp;Point=1" w:history="1">
        <w:r w:rsidRPr="0038275C">
          <w:rPr>
            <w:rStyle w:val="a3"/>
            <w:color w:val="000CFF"/>
            <w:sz w:val="30"/>
            <w:szCs w:val="30"/>
            <w:u w:val="none"/>
          </w:rPr>
          <w:t>пункта 1</w:t>
        </w:r>
      </w:hyperlink>
      <w:r w:rsidRPr="0038275C">
        <w:rPr>
          <w:color w:val="212529"/>
          <w:sz w:val="30"/>
          <w:szCs w:val="30"/>
        </w:rPr>
        <w:t> статьи 24 настоящего 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</w:t>
      </w:r>
      <w:proofErr w:type="gramEnd"/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В случаях, предусмотренных абзацами третьим и четвертым </w:t>
      </w:r>
      <w:hyperlink r:id="rId12" w:anchor="&amp;Article=15&amp;Point=1" w:history="1">
        <w:r w:rsidRPr="0038275C">
          <w:rPr>
            <w:rStyle w:val="a3"/>
            <w:color w:val="000CFF"/>
            <w:sz w:val="30"/>
            <w:szCs w:val="30"/>
            <w:u w:val="none"/>
          </w:rPr>
          <w:t>пункта 1</w:t>
        </w:r>
      </w:hyperlink>
      <w:r w:rsidRPr="0038275C">
        <w:rPr>
          <w:color w:val="212529"/>
          <w:sz w:val="30"/>
          <w:szCs w:val="30"/>
        </w:rPr>
        <w:t> настоящей статьи, за исключением случая, предусмотренного частью четвертой </w:t>
      </w:r>
      <w:hyperlink r:id="rId13" w:anchor="&amp;Article=24&amp;Point=1" w:history="1">
        <w:r w:rsidRPr="0038275C">
          <w:rPr>
            <w:rStyle w:val="a3"/>
            <w:color w:val="000CFF"/>
            <w:sz w:val="30"/>
            <w:szCs w:val="30"/>
            <w:u w:val="none"/>
          </w:rPr>
          <w:t>пункта 1</w:t>
        </w:r>
      </w:hyperlink>
      <w:r w:rsidRPr="0038275C">
        <w:rPr>
          <w:color w:val="212529"/>
          <w:sz w:val="30"/>
          <w:szCs w:val="30"/>
        </w:rPr>
        <w:t> статьи 24 настоящего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5. 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38275C" w:rsidRPr="0038275C" w:rsidRDefault="0038275C" w:rsidP="0038275C">
      <w:pPr>
        <w:pStyle w:val="article"/>
        <w:shd w:val="clear" w:color="auto" w:fill="FFFFFF"/>
        <w:rPr>
          <w:b/>
          <w:bCs/>
          <w:color w:val="212529"/>
          <w:sz w:val="30"/>
          <w:szCs w:val="30"/>
        </w:rPr>
      </w:pPr>
      <w:r w:rsidRPr="0038275C">
        <w:rPr>
          <w:b/>
          <w:bCs/>
          <w:color w:val="212529"/>
          <w:sz w:val="30"/>
          <w:szCs w:val="30"/>
        </w:rPr>
        <w:t>Статья 16. Отзыв обращения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1. Заявитель имеет право отозвать свое обращение до рассмотрения его по существу путем подачи соответствующего письменного или электронного заявления.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2. В случае отзыва заявителем своего обращения организация, индивидуальный предприниматель прекращают рассмотрение такого обращения по существу без уведомления об этом заявителя.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Заявителю возвращаются оригиналы документов, приложенных к обращению.</w:t>
      </w:r>
    </w:p>
    <w:p w:rsidR="0038275C" w:rsidRPr="0038275C" w:rsidRDefault="0038275C" w:rsidP="0038275C">
      <w:pPr>
        <w:pStyle w:val="article"/>
        <w:shd w:val="clear" w:color="auto" w:fill="FFFFFF"/>
        <w:rPr>
          <w:b/>
          <w:bCs/>
          <w:color w:val="212529"/>
          <w:sz w:val="30"/>
          <w:szCs w:val="30"/>
        </w:rPr>
      </w:pPr>
      <w:r w:rsidRPr="0038275C">
        <w:rPr>
          <w:b/>
          <w:bCs/>
          <w:color w:val="212529"/>
          <w:sz w:val="30"/>
          <w:szCs w:val="30"/>
        </w:rPr>
        <w:t>Статья 17. Сроки при рассмотрении обращений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1. 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предложений.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Течение сроков, определяемых месяцами или днями, исчисляется в месяцах или календарных днях, если иное не установлено настоящим Законом.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Срок рассмотрения обращений, направленных в соответствии с частью первой </w:t>
      </w:r>
      <w:hyperlink r:id="rId14" w:anchor="&amp;Article=10&amp;Point=3" w:history="1">
        <w:r w:rsidRPr="0038275C">
          <w:rPr>
            <w:rStyle w:val="a3"/>
            <w:color w:val="000CFF"/>
            <w:sz w:val="30"/>
            <w:szCs w:val="30"/>
            <w:u w:val="none"/>
          </w:rPr>
          <w:t>пункта 3</w:t>
        </w:r>
      </w:hyperlink>
      <w:r w:rsidRPr="0038275C">
        <w:rPr>
          <w:color w:val="212529"/>
          <w:sz w:val="30"/>
          <w:szCs w:val="30"/>
        </w:rPr>
        <w:t> статьи 10 настоящего Закона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proofErr w:type="gramStart"/>
      <w:r w:rsidRPr="0038275C">
        <w:rPr>
          <w:color w:val="212529"/>
          <w:sz w:val="30"/>
          <w:szCs w:val="30"/>
        </w:rPr>
        <w:t>Сроки рассмотрения замечаний и (или) предложений, внесенных в книгу замечаний и предложений индивидуального предпринимателя, а также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которые отсутствуют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командировки.</w:t>
      </w:r>
      <w:proofErr w:type="gramEnd"/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2. Срок рассмотрения обращений, исчисляемый месяцами, истекает в соответствующее дню регистрации обращения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 w:rsidRPr="0038275C">
        <w:rPr>
          <w:color w:val="212529"/>
          <w:sz w:val="30"/>
          <w:szCs w:val="30"/>
        </w:rPr>
        <w:t>первый</w:t>
      </w:r>
      <w:proofErr w:type="gramEnd"/>
      <w:r w:rsidRPr="0038275C">
        <w:rPr>
          <w:color w:val="212529"/>
          <w:sz w:val="30"/>
          <w:szCs w:val="30"/>
        </w:rPr>
        <w:t xml:space="preserve"> следующий за ним рабочий день.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3. Письменные обращения должны быть рассмотрены не позднее пятнадцати дней, а обращения, требующие дополнительного изучения и проверки, – не позднее одного месяца, если иной срок не установлен законодательными актами.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В случае</w:t>
      </w:r>
      <w:proofErr w:type="gramStart"/>
      <w:r w:rsidRPr="0038275C">
        <w:rPr>
          <w:color w:val="212529"/>
          <w:sz w:val="30"/>
          <w:szCs w:val="30"/>
        </w:rPr>
        <w:t>,</w:t>
      </w:r>
      <w:proofErr w:type="gramEnd"/>
      <w:r w:rsidRPr="0038275C">
        <w:rPr>
          <w:color w:val="212529"/>
          <w:sz w:val="30"/>
          <w:szCs w:val="30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38275C" w:rsidRPr="0038275C" w:rsidRDefault="0038275C" w:rsidP="0038275C">
      <w:pPr>
        <w:pStyle w:val="article"/>
        <w:shd w:val="clear" w:color="auto" w:fill="FFFFFF"/>
        <w:rPr>
          <w:b/>
          <w:bCs/>
          <w:color w:val="212529"/>
          <w:sz w:val="30"/>
          <w:szCs w:val="30"/>
        </w:rPr>
      </w:pPr>
      <w:r w:rsidRPr="0038275C">
        <w:rPr>
          <w:b/>
          <w:bCs/>
          <w:color w:val="212529"/>
          <w:sz w:val="30"/>
          <w:szCs w:val="30"/>
        </w:rPr>
        <w:t>Статья 18. Требования к письменным ответам (уведомлениям) на письменные обращения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1. Письменные ответы (уведомления) на письменные обращения излагаются на языке обращения. Письменные ответы должны быть обоснованными и мотивированными (при необходимости 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В случае</w:t>
      </w:r>
      <w:proofErr w:type="gramStart"/>
      <w:r w:rsidRPr="0038275C">
        <w:rPr>
          <w:color w:val="212529"/>
          <w:sz w:val="30"/>
          <w:szCs w:val="30"/>
        </w:rPr>
        <w:t>,</w:t>
      </w:r>
      <w:proofErr w:type="gramEnd"/>
      <w:r w:rsidRPr="0038275C">
        <w:rPr>
          <w:color w:val="212529"/>
          <w:sz w:val="30"/>
          <w:szCs w:val="30"/>
        </w:rPr>
        <w:t xml:space="preserve">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2. Письменные ответы (уведомления)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38275C" w:rsidRPr="0038275C" w:rsidRDefault="0038275C" w:rsidP="0038275C">
      <w:pPr>
        <w:pStyle w:val="article"/>
        <w:shd w:val="clear" w:color="auto" w:fill="FFFFFF"/>
        <w:rPr>
          <w:b/>
          <w:bCs/>
          <w:color w:val="212529"/>
          <w:sz w:val="30"/>
          <w:szCs w:val="30"/>
        </w:rPr>
      </w:pPr>
      <w:r w:rsidRPr="0038275C">
        <w:rPr>
          <w:b/>
          <w:bCs/>
          <w:color w:val="212529"/>
          <w:sz w:val="30"/>
          <w:szCs w:val="30"/>
        </w:rPr>
        <w:t>Статья 19. Расходы, связанные с рассмотрением обращений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1. Обращения рассматриваются без взимания платы.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2. </w:t>
      </w:r>
      <w:proofErr w:type="gramStart"/>
      <w:r w:rsidRPr="0038275C">
        <w:rPr>
          <w:color w:val="212529"/>
          <w:sz w:val="30"/>
          <w:szCs w:val="30"/>
        </w:rPr>
        <w:t>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</w:t>
      </w:r>
      <w:proofErr w:type="gramEnd"/>
      <w:r w:rsidRPr="0038275C">
        <w:rPr>
          <w:color w:val="212529"/>
          <w:sz w:val="30"/>
          <w:szCs w:val="30"/>
        </w:rPr>
        <w:t>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3. Порядок расчета расходов, указанных в </w:t>
      </w:r>
      <w:hyperlink r:id="rId15" w:anchor="&amp;Article=19&amp;Point=2" w:history="1">
        <w:r w:rsidRPr="0038275C">
          <w:rPr>
            <w:rStyle w:val="a3"/>
            <w:color w:val="000CFF"/>
            <w:sz w:val="30"/>
            <w:szCs w:val="30"/>
            <w:u w:val="none"/>
          </w:rPr>
          <w:t>пункте 2</w:t>
        </w:r>
      </w:hyperlink>
      <w:r w:rsidRPr="0038275C">
        <w:rPr>
          <w:color w:val="212529"/>
          <w:sz w:val="30"/>
          <w:szCs w:val="30"/>
        </w:rPr>
        <w:t> настоящей статьи, устанавливается Советом Министров Республики Беларусь.</w:t>
      </w:r>
    </w:p>
    <w:p w:rsidR="0038275C" w:rsidRPr="0038275C" w:rsidRDefault="0038275C" w:rsidP="0038275C">
      <w:pPr>
        <w:pStyle w:val="article"/>
        <w:shd w:val="clear" w:color="auto" w:fill="FFFFFF"/>
        <w:rPr>
          <w:b/>
          <w:bCs/>
          <w:color w:val="212529"/>
          <w:sz w:val="30"/>
          <w:szCs w:val="30"/>
        </w:rPr>
      </w:pPr>
      <w:bookmarkStart w:id="0" w:name="_GoBack"/>
      <w:bookmarkEnd w:id="0"/>
      <w:r w:rsidRPr="0038275C">
        <w:rPr>
          <w:b/>
          <w:bCs/>
          <w:color w:val="212529"/>
          <w:sz w:val="30"/>
          <w:szCs w:val="30"/>
        </w:rPr>
        <w:t>Статья 20. Обжалование ответов на обращения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1. 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38275C" w:rsidRPr="0038275C" w:rsidRDefault="0038275C" w:rsidP="0038275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способом), а также на официальных сайтах организаций в глобальной компьютерной сети Интернет.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 xml:space="preserve">2. Вышестоящая организация при поступлении такой жалобы </w:t>
      </w:r>
      <w:proofErr w:type="gramStart"/>
      <w:r w:rsidRPr="0038275C">
        <w:rPr>
          <w:color w:val="212529"/>
          <w:sz w:val="30"/>
          <w:szCs w:val="30"/>
        </w:rPr>
        <w:t>проверяет содержащиеся в ней сведения и при наличии оснований для положительного решения изложенных в обращении вопросов рассматривает</w:t>
      </w:r>
      <w:proofErr w:type="gramEnd"/>
      <w:r w:rsidRPr="0038275C">
        <w:rPr>
          <w:color w:val="212529"/>
          <w:sz w:val="30"/>
          <w:szCs w:val="30"/>
        </w:rPr>
        <w:t xml:space="preserve">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3. 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4. 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5. 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38275C" w:rsidRPr="0038275C" w:rsidRDefault="0038275C" w:rsidP="0038275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 w:rsidRPr="0038275C">
        <w:rPr>
          <w:color w:val="212529"/>
          <w:sz w:val="30"/>
          <w:szCs w:val="30"/>
        </w:rPr>
        <w:t>6. 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sectPr w:rsidR="0038275C" w:rsidRPr="0038275C" w:rsidSect="0038275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5C"/>
    <w:rsid w:val="0011794C"/>
    <w:rsid w:val="0038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38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38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275C"/>
    <w:rPr>
      <w:color w:val="0000FF"/>
      <w:u w:val="single"/>
    </w:rPr>
  </w:style>
  <w:style w:type="paragraph" w:customStyle="1" w:styleId="point">
    <w:name w:val="point"/>
    <w:basedOn w:val="a"/>
    <w:rsid w:val="0038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8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38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38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275C"/>
    <w:rPr>
      <w:color w:val="0000FF"/>
      <w:u w:val="single"/>
    </w:rPr>
  </w:style>
  <w:style w:type="paragraph" w:customStyle="1" w:styleId="point">
    <w:name w:val="point"/>
    <w:basedOn w:val="a"/>
    <w:rsid w:val="0038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8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h11100300&amp;q_id=6813588" TargetMode="External"/><Relationship Id="rId13" Type="http://schemas.openxmlformats.org/officeDocument/2006/relationships/hyperlink" Target="https://etalonline.by/document/?regnum=h11100300&amp;q_id=68135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alonline.by/document/?regnum=h11100300&amp;q_id=6813588" TargetMode="External"/><Relationship Id="rId12" Type="http://schemas.openxmlformats.org/officeDocument/2006/relationships/hyperlink" Target="https://etalonline.by/document/?regnum=h11100300&amp;q_id=681358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talonline.by/webnpa/text.asp?RN=H11100300" TargetMode="External"/><Relationship Id="rId11" Type="http://schemas.openxmlformats.org/officeDocument/2006/relationships/hyperlink" Target="https://etalonline.by/document/?regnum=h11100300&amp;q_id=68135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talonline.by/document/?regnum=h11100300&amp;q_id=6813588" TargetMode="External"/><Relationship Id="rId10" Type="http://schemas.openxmlformats.org/officeDocument/2006/relationships/hyperlink" Target="https://etalonline.by/document/?regnum=h11100300&amp;q_id=68135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alonline.by/document/?regnum=h11100300&amp;q_id=6813588" TargetMode="External"/><Relationship Id="rId14" Type="http://schemas.openxmlformats.org/officeDocument/2006/relationships/hyperlink" Target="https://etalonline.by/document/?regnum=h11100300&amp;q_id=68135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E2BB-AD5E-4B85-BD2A-240214FE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2943</Words>
  <Characters>16781</Characters>
  <Application>Microsoft Office Word</Application>
  <DocSecurity>0</DocSecurity>
  <Lines>139</Lines>
  <Paragraphs>39</Paragraphs>
  <ScaleCrop>false</ScaleCrop>
  <Company/>
  <LinksUpToDate>false</LinksUpToDate>
  <CharactersWithSpaces>19685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Воронова </cp:lastModifiedBy>
  <cp:revision>1</cp:revision>
  <dcterms:created xsi:type="dcterms:W3CDTF">2023-01-27T09:08:00Z</dcterms:created>
  <dcterms:modified xsi:type="dcterms:W3CDTF">2023-01-27T09:15:00Z</dcterms:modified>
</cp:coreProperties>
</file>