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9E" w:rsidRDefault="00D5159E" w:rsidP="000E077B">
      <w:pPr>
        <w:jc w:val="center"/>
        <w:rPr>
          <w:b/>
          <w:sz w:val="24"/>
          <w:szCs w:val="24"/>
        </w:rPr>
      </w:pPr>
    </w:p>
    <w:p w:rsidR="004D195E" w:rsidRDefault="00BA15B2" w:rsidP="000E07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«</w:t>
      </w:r>
      <w:r w:rsidR="00084662">
        <w:rPr>
          <w:b/>
          <w:sz w:val="24"/>
          <w:szCs w:val="24"/>
        </w:rPr>
        <w:t>О мерах безопасности при</w:t>
      </w:r>
      <w:r w:rsidR="005B1F04">
        <w:rPr>
          <w:b/>
          <w:sz w:val="24"/>
          <w:szCs w:val="24"/>
        </w:rPr>
        <w:t xml:space="preserve"> эксплуатации</w:t>
      </w:r>
      <w:r w:rsidR="00697353">
        <w:rPr>
          <w:b/>
          <w:sz w:val="24"/>
          <w:szCs w:val="24"/>
        </w:rPr>
        <w:t xml:space="preserve"> зданий, сооружений и помещений</w:t>
      </w:r>
      <w:r w:rsidR="00084662">
        <w:rPr>
          <w:b/>
          <w:sz w:val="24"/>
          <w:szCs w:val="24"/>
        </w:rPr>
        <w:t>»</w:t>
      </w:r>
    </w:p>
    <w:p w:rsidR="00084662" w:rsidRDefault="00084662" w:rsidP="000E077B">
      <w:pPr>
        <w:jc w:val="center"/>
        <w:rPr>
          <w:b/>
          <w:sz w:val="24"/>
          <w:szCs w:val="24"/>
        </w:rPr>
      </w:pPr>
    </w:p>
    <w:p w:rsidR="005B1F04" w:rsidRDefault="00084662" w:rsidP="005B1F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95E" w:rsidRPr="00B136AF">
        <w:rPr>
          <w:sz w:val="24"/>
          <w:szCs w:val="24"/>
        </w:rPr>
        <w:t xml:space="preserve">Меры </w:t>
      </w:r>
      <w:r w:rsidR="004D195E" w:rsidRPr="008862A3">
        <w:rPr>
          <w:sz w:val="24"/>
          <w:szCs w:val="24"/>
        </w:rPr>
        <w:t xml:space="preserve">безопасности </w:t>
      </w:r>
      <w:r w:rsidR="008862A3" w:rsidRPr="008862A3">
        <w:rPr>
          <w:sz w:val="24"/>
          <w:szCs w:val="24"/>
        </w:rPr>
        <w:t xml:space="preserve">при </w:t>
      </w:r>
      <w:r w:rsidR="005B1F04">
        <w:rPr>
          <w:sz w:val="24"/>
          <w:szCs w:val="24"/>
        </w:rPr>
        <w:t xml:space="preserve">эксплуатации </w:t>
      </w:r>
      <w:r w:rsidR="00697353">
        <w:rPr>
          <w:sz w:val="24"/>
          <w:szCs w:val="24"/>
        </w:rPr>
        <w:t xml:space="preserve">зданий, сооружений и помещений </w:t>
      </w:r>
      <w:r>
        <w:rPr>
          <w:sz w:val="24"/>
          <w:szCs w:val="24"/>
        </w:rPr>
        <w:t xml:space="preserve">определены Правилами </w:t>
      </w:r>
      <w:r w:rsidR="005B1F04">
        <w:rPr>
          <w:sz w:val="24"/>
          <w:szCs w:val="24"/>
        </w:rPr>
        <w:t>по охране труда, утвержденными постановлением Министерства труда и социальной защиты Республики Беларусь от 01.07.2021 № 53.</w:t>
      </w:r>
    </w:p>
    <w:p w:rsidR="00697353" w:rsidRPr="00697353" w:rsidRDefault="00697353" w:rsidP="0069735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Здания, сооружения и помещения, должны соответствовать требованиям по охране труда.</w:t>
      </w:r>
    </w:p>
    <w:p w:rsidR="00697353" w:rsidRPr="00697353" w:rsidRDefault="00697353" w:rsidP="00D5159E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0" w:name="bookmark63"/>
      <w:bookmarkEnd w:id="0"/>
      <w:r>
        <w:rPr>
          <w:sz w:val="24"/>
          <w:szCs w:val="24"/>
          <w:lang w:val="ru-RU"/>
        </w:rPr>
        <w:tab/>
      </w:r>
      <w:bookmarkStart w:id="1" w:name="bookmark64"/>
      <w:bookmarkStart w:id="2" w:name="bookmark65"/>
      <w:bookmarkEnd w:id="1"/>
      <w:bookmarkEnd w:id="2"/>
      <w:r w:rsidRPr="00697353">
        <w:rPr>
          <w:sz w:val="24"/>
          <w:szCs w:val="24"/>
          <w:lang w:val="ru-RU"/>
        </w:rPr>
        <w:t>Планировка производственных помещений объектов, их конструкция, размещение, размер и условия содержания таких помещений должны обеспечивать:</w:t>
      </w:r>
      <w:r w:rsidR="00D5159E">
        <w:rPr>
          <w:sz w:val="24"/>
          <w:szCs w:val="24"/>
          <w:lang w:val="ru-RU"/>
        </w:rPr>
        <w:t xml:space="preserve"> </w:t>
      </w:r>
      <w:r w:rsidRPr="00697353">
        <w:rPr>
          <w:sz w:val="24"/>
          <w:szCs w:val="24"/>
          <w:lang w:val="ru-RU"/>
        </w:rPr>
        <w:t>возможность осуществления поточности технологических о</w:t>
      </w:r>
      <w:bookmarkStart w:id="3" w:name="_GoBack"/>
      <w:bookmarkEnd w:id="3"/>
      <w:r w:rsidRPr="00697353">
        <w:rPr>
          <w:sz w:val="24"/>
          <w:szCs w:val="24"/>
          <w:lang w:val="ru-RU"/>
        </w:rPr>
        <w:t>пераций, исключающей встречные или перекрестные потоки сырья и готовой пищевой продукции, загрязненного и чистого инвентаря;</w:t>
      </w:r>
      <w:r>
        <w:rPr>
          <w:sz w:val="24"/>
          <w:szCs w:val="24"/>
          <w:lang w:val="ru-RU"/>
        </w:rPr>
        <w:t xml:space="preserve"> </w:t>
      </w:r>
      <w:r w:rsidRPr="00697353">
        <w:rPr>
          <w:sz w:val="24"/>
          <w:szCs w:val="24"/>
          <w:lang w:val="ru-RU"/>
        </w:rPr>
        <w:t>необходимое пространство для осуществления технологических операций;</w:t>
      </w:r>
      <w:r>
        <w:rPr>
          <w:sz w:val="24"/>
          <w:szCs w:val="24"/>
          <w:lang w:val="ru-RU"/>
        </w:rPr>
        <w:t xml:space="preserve"> </w:t>
      </w:r>
      <w:r w:rsidRPr="00697353">
        <w:rPr>
          <w:sz w:val="24"/>
          <w:szCs w:val="24"/>
          <w:lang w:val="ru-RU"/>
        </w:rPr>
        <w:t>условия для хранения сырья и продукции;</w:t>
      </w:r>
      <w:r>
        <w:rPr>
          <w:sz w:val="24"/>
          <w:szCs w:val="24"/>
          <w:lang w:val="ru-RU"/>
        </w:rPr>
        <w:t xml:space="preserve"> </w:t>
      </w:r>
      <w:r w:rsidRPr="00697353">
        <w:rPr>
          <w:sz w:val="24"/>
          <w:szCs w:val="24"/>
          <w:lang w:val="ru-RU"/>
        </w:rPr>
        <w:t>защиту от осыпания частиц в производимую продукцию, образования конденсата, плесени на поверхностях производственных помещений;</w:t>
      </w:r>
      <w:r>
        <w:rPr>
          <w:sz w:val="24"/>
          <w:szCs w:val="24"/>
          <w:lang w:val="ru-RU"/>
        </w:rPr>
        <w:t xml:space="preserve"> </w:t>
      </w:r>
      <w:r w:rsidRPr="00697353">
        <w:rPr>
          <w:sz w:val="24"/>
          <w:szCs w:val="24"/>
          <w:lang w:val="ru-RU"/>
        </w:rPr>
        <w:t>возможность осуществления уборки, мойки, дезинфекции, дезинсекции и дератизации производственных помещений;</w:t>
      </w:r>
      <w:r>
        <w:rPr>
          <w:sz w:val="24"/>
          <w:szCs w:val="24"/>
          <w:lang w:val="ru-RU"/>
        </w:rPr>
        <w:t xml:space="preserve"> </w:t>
      </w:r>
      <w:r w:rsidRPr="00697353">
        <w:rPr>
          <w:sz w:val="24"/>
          <w:szCs w:val="24"/>
          <w:lang w:val="ru-RU"/>
        </w:rPr>
        <w:t>защиту от проникновения в производственные помещения животных, в том числе грызунов, и насекомых.</w:t>
      </w:r>
    </w:p>
    <w:p w:rsidR="00697353" w:rsidRPr="00697353" w:rsidRDefault="00697353" w:rsidP="0069735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4" w:name="bookmark66"/>
      <w:bookmarkEnd w:id="4"/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Проходы между рядами оборудования устраивают с учетом интенсивности потока работающих и перемещаемых грузов, размеров транспортируемых деталей (изделий, материалов) и габаритов транспортных средств.</w:t>
      </w:r>
    </w:p>
    <w:p w:rsidR="00697353" w:rsidRPr="00697353" w:rsidRDefault="0069735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Проезды внутри производственных и складских помещений обозначаются линиями или знаками, выполненными несмываемой краской, пленкой либо лентой с липким слоем, устойчивой к истиранию, контрастного цвета.</w:t>
      </w:r>
    </w:p>
    <w:p w:rsidR="00697353" w:rsidRPr="00697353" w:rsidRDefault="00697353" w:rsidP="00697353">
      <w:pPr>
        <w:pStyle w:val="12"/>
        <w:tabs>
          <w:tab w:val="left" w:pos="709"/>
          <w:tab w:val="left" w:pos="851"/>
        </w:tabs>
        <w:ind w:firstLine="0"/>
        <w:jc w:val="both"/>
        <w:rPr>
          <w:sz w:val="24"/>
          <w:szCs w:val="24"/>
          <w:lang w:val="ru-RU"/>
        </w:rPr>
      </w:pPr>
      <w:bookmarkStart w:id="5" w:name="bookmark67"/>
      <w:bookmarkEnd w:id="5"/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Поверхности зданий, сооружений и помещений (полы, стены, потолки) изготавливаются из нетоксичных материалов, устойчивых к коррозии, соответствующих условиям технологического процесса и проектной документации и позволяющих осуществлять влажную уборку (мойку) и дезинфекцию (при необходимости ее проведения).</w:t>
      </w:r>
    </w:p>
    <w:p w:rsidR="00697353" w:rsidRPr="00697353" w:rsidRDefault="00697353" w:rsidP="0069735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6" w:name="bookmark68"/>
      <w:bookmarkEnd w:id="6"/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Металлические полы, площадки и ступени лестниц изготавливаются с рифленой поверхностью, исключающей наличие скользких поверхностей. Применение прутковой стали для выполнения ступеней лестниц и площадок не допускается.</w:t>
      </w:r>
    </w:p>
    <w:p w:rsidR="00697353" w:rsidRPr="00697353" w:rsidRDefault="00697353" w:rsidP="0069735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7" w:name="bookmark69"/>
      <w:bookmarkEnd w:id="7"/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За обеспечение соблюдения требований по охране труда при эксплуатации зданий, сооружений и помещений несет ответственность работодатель, в собственности (владении, пользовании) которого находятся эти здания, сооружения и помещения, если иное не установлено гражданско-правовым договором.</w:t>
      </w:r>
    </w:p>
    <w:p w:rsidR="00697353" w:rsidRPr="00697353" w:rsidRDefault="00697353" w:rsidP="0069735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8" w:name="bookmark70"/>
      <w:bookmarkEnd w:id="8"/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Работодатель, являющийся собственником зданий, сооружений и помещений, осуществляющий их эксплуатацию, организует систематическое наблюдение за зданиями, сооружениями и помещениями в процессе их эксплуатации, назначает лиц, ответственных за правильную эксплуатацию, сохранность и своевременный ремонт зданий, сооружений и помещений, создает комиссию по общему техническому осмотру зданий, сооружений и помещений.</w:t>
      </w:r>
    </w:p>
    <w:p w:rsidR="00697353" w:rsidRPr="00697353" w:rsidRDefault="00697353" w:rsidP="0069735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9" w:name="bookmark71"/>
      <w:bookmarkEnd w:id="9"/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Здания, сооружения и помещения подвергаются плановым (общим и частичным), внеплановым (внеочередным) техническим осмотрам.</w:t>
      </w:r>
    </w:p>
    <w:p w:rsidR="00697353" w:rsidRPr="00697353" w:rsidRDefault="0069735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Общие плановые технические осмотры зданий, сооружений и помещений должны проводиться два раза в год - весной и осенью.</w:t>
      </w:r>
    </w:p>
    <w:p w:rsidR="00697353" w:rsidRPr="00697353" w:rsidRDefault="0069735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Периодичность частичных плановых технических осмотров зданий, сооружений и помещений устанавливается работодателем, в собственности (владении, пользовании)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особенностей зданий, сооружений и помещений и технического состояния их элементов.</w:t>
      </w:r>
    </w:p>
    <w:p w:rsidR="00697353" w:rsidRPr="00697353" w:rsidRDefault="0069735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 xml:space="preserve">Внеплановые (внеочередные) технические осмотры зданий, сооружений и помещений проводятся после стихийных бедствий, аварий, при выявлении дефектов, </w:t>
      </w:r>
      <w:r w:rsidRPr="00697353">
        <w:rPr>
          <w:sz w:val="24"/>
          <w:szCs w:val="24"/>
          <w:lang w:val="ru-RU"/>
        </w:rPr>
        <w:lastRenderedPageBreak/>
        <w:t>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:rsidR="00697353" w:rsidRPr="00697353" w:rsidRDefault="0069735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Результаты осмотров оформляются соответствующими актами, в которых отмечаются обнаруженные дефекты, а также необходимые меры для их устранения с указанием сроков выполнения работ.</w:t>
      </w:r>
    </w:p>
    <w:p w:rsidR="00697353" w:rsidRPr="00697353" w:rsidRDefault="00697353" w:rsidP="0069735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10" w:name="bookmark72"/>
      <w:bookmarkEnd w:id="10"/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При эксплуатации зданий, сооружений и помещений обеспечивается соблюдение нагрузок на строительные конструкции, параметров микроклимата (температура, влажность, скорость движения воздуха) и чистоты воздуха в помещениях, предусмотренных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проектной документацией.</w:t>
      </w:r>
    </w:p>
    <w:p w:rsidR="00697353" w:rsidRPr="00697353" w:rsidRDefault="0069735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bookmarkStart w:id="11" w:name="bookmark73"/>
      <w:bookmarkEnd w:id="11"/>
      <w:r>
        <w:rPr>
          <w:sz w:val="24"/>
          <w:szCs w:val="24"/>
          <w:lang w:val="ru-RU"/>
        </w:rPr>
        <w:tab/>
      </w:r>
      <w:r w:rsidRPr="00697353">
        <w:rPr>
          <w:sz w:val="24"/>
          <w:szCs w:val="24"/>
          <w:lang w:val="ru-RU"/>
        </w:rPr>
        <w:t>При обнаружении в конструкциях зданий, сооружений и помещений малозначительных дефектов обеспечивается постоянное наблюдение за их развитием, выясняются причины возникновения, степень опасности для их дальнейшей эксплуатации, определяются сроки устранения таких дефектов.</w:t>
      </w:r>
    </w:p>
    <w:p w:rsidR="00284D43" w:rsidRDefault="00697353" w:rsidP="00921077">
      <w:pPr>
        <w:pStyle w:val="12"/>
        <w:ind w:firstLine="0"/>
        <w:jc w:val="both"/>
        <w:rPr>
          <w:sz w:val="24"/>
          <w:szCs w:val="24"/>
          <w:lang w:val="ru-RU"/>
        </w:rPr>
      </w:pPr>
      <w:bookmarkStart w:id="12" w:name="bookmark74"/>
      <w:bookmarkEnd w:id="12"/>
      <w:r>
        <w:rPr>
          <w:sz w:val="24"/>
          <w:szCs w:val="24"/>
          <w:lang w:val="ru-RU"/>
        </w:rPr>
        <w:tab/>
      </w:r>
      <w:bookmarkStart w:id="13" w:name="bookmark76"/>
      <w:bookmarkEnd w:id="13"/>
      <w:r w:rsidRPr="00697353">
        <w:rPr>
          <w:sz w:val="24"/>
          <w:szCs w:val="24"/>
          <w:lang w:val="ru-RU"/>
        </w:rPr>
        <w:t>Порядок уборки помещений устанавливается в зависимости от характера</w:t>
      </w:r>
      <w:r w:rsidR="0058440B">
        <w:rPr>
          <w:sz w:val="24"/>
          <w:szCs w:val="24"/>
          <w:lang w:val="ru-RU"/>
        </w:rPr>
        <w:t xml:space="preserve"> </w:t>
      </w:r>
      <w:r w:rsidRPr="00697353">
        <w:rPr>
          <w:sz w:val="24"/>
          <w:szCs w:val="24"/>
          <w:lang w:val="ru-RU"/>
        </w:rPr>
        <w:t>загрязнения и осуществляемого технологического процесса.</w:t>
      </w:r>
      <w:r w:rsidRPr="00697353">
        <w:rPr>
          <w:sz w:val="24"/>
          <w:szCs w:val="24"/>
          <w:lang w:val="ru-RU"/>
        </w:rPr>
        <w:tab/>
      </w:r>
    </w:p>
    <w:p w:rsidR="00697353" w:rsidRPr="00697353" w:rsidRDefault="00284D43" w:rsidP="00284D43">
      <w:pPr>
        <w:pStyle w:val="12"/>
        <w:ind w:firstLine="0"/>
        <w:jc w:val="both"/>
        <w:rPr>
          <w:sz w:val="24"/>
          <w:szCs w:val="24"/>
          <w:lang w:val="ru-RU"/>
        </w:rPr>
      </w:pPr>
      <w:bookmarkStart w:id="14" w:name="bookmark77"/>
      <w:bookmarkEnd w:id="14"/>
      <w:r>
        <w:rPr>
          <w:sz w:val="24"/>
          <w:szCs w:val="24"/>
          <w:lang w:val="ru-RU"/>
        </w:rPr>
        <w:tab/>
      </w:r>
      <w:r w:rsidR="00697353" w:rsidRPr="00697353">
        <w:rPr>
          <w:sz w:val="24"/>
          <w:szCs w:val="24"/>
          <w:lang w:val="ru-RU"/>
        </w:rPr>
        <w:t>Периодичность очистки должна определяться инструкциями по пожарной безопасности либо иными документами, принятыми субъектом хозяйствования, с учетом особенностей технологических процессов, графика проведения технического обслуживания и ремонта.</w:t>
      </w:r>
    </w:p>
    <w:p w:rsidR="00697353" w:rsidRPr="00697353" w:rsidRDefault="00284D43" w:rsidP="00284D4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15" w:name="bookmark78"/>
      <w:bookmarkEnd w:id="15"/>
      <w:r>
        <w:rPr>
          <w:sz w:val="24"/>
          <w:szCs w:val="24"/>
          <w:lang w:val="ru-RU"/>
        </w:rPr>
        <w:tab/>
      </w:r>
      <w:r w:rsidR="00697353" w:rsidRPr="00697353">
        <w:rPr>
          <w:sz w:val="24"/>
          <w:szCs w:val="24"/>
          <w:lang w:val="ru-RU"/>
        </w:rPr>
        <w:t>Полы помещений должны соответствовать проектной документации, процессам, протекающим в помещениях, быть ровными, нескользкими, несгораемыми, стойкими против износа и образования выбоин, водонепроницаемыми, удобными для чистки.</w:t>
      </w:r>
    </w:p>
    <w:p w:rsidR="00697353" w:rsidRPr="00697353" w:rsidRDefault="00284D4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97353" w:rsidRPr="00697353">
        <w:rPr>
          <w:sz w:val="24"/>
          <w:szCs w:val="24"/>
          <w:lang w:val="ru-RU"/>
        </w:rPr>
        <w:t>Все люки, каналы и углубления в полах плотно и прочно закрываются или ограждаются. При эксплуатации полов необходимо обеспечивать чистоту и их исправное состояние, а также исправное состояние приемников сточных вод и соблюдать проектный уклон в местах устройства приемников сточных вод.</w:t>
      </w:r>
    </w:p>
    <w:p w:rsidR="00697353" w:rsidRPr="00697353" w:rsidRDefault="00284D43" w:rsidP="00284D4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16" w:name="bookmark79"/>
      <w:bookmarkEnd w:id="16"/>
      <w:r>
        <w:rPr>
          <w:sz w:val="24"/>
          <w:szCs w:val="24"/>
          <w:lang w:val="ru-RU"/>
        </w:rPr>
        <w:tab/>
      </w:r>
      <w:r w:rsidR="00697353" w:rsidRPr="00697353">
        <w:rPr>
          <w:sz w:val="24"/>
          <w:szCs w:val="24"/>
          <w:lang w:val="ru-RU"/>
        </w:rPr>
        <w:t>Проезды, лестничные площадки, проходы, оконные проемы, отопительные приборы и рабочие места не загромождаются. Сырье, полуфабрикаты, тара, готовые изделия в производственных помещениях складируются в установленных местах.</w:t>
      </w:r>
    </w:p>
    <w:p w:rsidR="00697353" w:rsidRPr="00697353" w:rsidRDefault="00284D43" w:rsidP="00284D4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17" w:name="bookmark81"/>
      <w:bookmarkEnd w:id="17"/>
      <w:r>
        <w:rPr>
          <w:sz w:val="24"/>
          <w:szCs w:val="24"/>
          <w:lang w:val="ru-RU"/>
        </w:rPr>
        <w:tab/>
      </w:r>
      <w:r w:rsidR="00697353" w:rsidRPr="00697353">
        <w:rPr>
          <w:sz w:val="24"/>
          <w:szCs w:val="24"/>
          <w:lang w:val="ru-RU"/>
        </w:rPr>
        <w:t>В производственных помещениях устанавливаются металлические ящики (контейнеры) с плотно закрывающимися крышками для сбора металлической стружки, обтирочных материалов, опилок и иных производственных отходов.</w:t>
      </w:r>
    </w:p>
    <w:p w:rsidR="00697353" w:rsidRPr="00697353" w:rsidRDefault="00284D43" w:rsidP="00284D43">
      <w:pPr>
        <w:pStyle w:val="12"/>
        <w:ind w:firstLine="0"/>
        <w:jc w:val="both"/>
        <w:rPr>
          <w:sz w:val="24"/>
          <w:szCs w:val="24"/>
          <w:lang w:val="ru-RU"/>
        </w:rPr>
      </w:pPr>
      <w:bookmarkStart w:id="18" w:name="bookmark82"/>
      <w:bookmarkEnd w:id="18"/>
      <w:r>
        <w:rPr>
          <w:sz w:val="24"/>
          <w:szCs w:val="24"/>
          <w:lang w:val="ru-RU"/>
        </w:rPr>
        <w:tab/>
      </w:r>
      <w:bookmarkStart w:id="19" w:name="bookmark84"/>
      <w:bookmarkEnd w:id="19"/>
      <w:r w:rsidR="00697353" w:rsidRPr="00697353">
        <w:rPr>
          <w:sz w:val="24"/>
          <w:szCs w:val="24"/>
          <w:lang w:val="ru-RU"/>
        </w:rPr>
        <w:t>Объекты обеспечиваются холодным и горячим водоснабжением.</w:t>
      </w:r>
    </w:p>
    <w:p w:rsidR="00697353" w:rsidRPr="00697353" w:rsidRDefault="00284D4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97353" w:rsidRPr="00697353">
        <w:rPr>
          <w:sz w:val="24"/>
          <w:szCs w:val="24"/>
          <w:lang w:val="ru-RU"/>
        </w:rPr>
        <w:t>Водоснабжение объекта должно осуществляться из централизованной сети хозяйственно-питьевого водоснабжения.</w:t>
      </w:r>
    </w:p>
    <w:p w:rsidR="00697353" w:rsidRPr="00697353" w:rsidRDefault="00284D4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97353" w:rsidRPr="00697353">
        <w:rPr>
          <w:sz w:val="24"/>
          <w:szCs w:val="24"/>
          <w:lang w:val="ru-RU"/>
        </w:rPr>
        <w:t>При отсутствии централизованной системы водоснабжения объекты следует обеспечить нецентрализованным водоснабжением.</w:t>
      </w:r>
    </w:p>
    <w:p w:rsidR="00697353" w:rsidRPr="00697353" w:rsidRDefault="00284D4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97353" w:rsidRPr="00697353">
        <w:rPr>
          <w:sz w:val="24"/>
          <w:szCs w:val="24"/>
          <w:lang w:val="ru-RU"/>
        </w:rPr>
        <w:t>Системы холодного и горячего водоснабжения объектов должны обеспечивать подачу воды, соответствующей установленным гигиеническим нормативам.</w:t>
      </w:r>
    </w:p>
    <w:p w:rsidR="00697353" w:rsidRPr="00697353" w:rsidRDefault="00284D43" w:rsidP="00284D43">
      <w:pPr>
        <w:pStyle w:val="12"/>
        <w:tabs>
          <w:tab w:val="left" w:pos="709"/>
        </w:tabs>
        <w:ind w:firstLine="0"/>
        <w:jc w:val="both"/>
        <w:rPr>
          <w:sz w:val="24"/>
          <w:szCs w:val="24"/>
          <w:lang w:val="ru-RU"/>
        </w:rPr>
      </w:pPr>
      <w:bookmarkStart w:id="20" w:name="bookmark85"/>
      <w:bookmarkEnd w:id="20"/>
      <w:r>
        <w:rPr>
          <w:sz w:val="24"/>
          <w:szCs w:val="24"/>
          <w:lang w:val="ru-RU"/>
        </w:rPr>
        <w:tab/>
      </w:r>
      <w:bookmarkStart w:id="21" w:name="bookmark86"/>
      <w:bookmarkEnd w:id="21"/>
      <w:r w:rsidR="00697353" w:rsidRPr="00697353">
        <w:rPr>
          <w:sz w:val="24"/>
          <w:szCs w:val="24"/>
          <w:lang w:val="ru-RU"/>
        </w:rPr>
        <w:t>Естественное и искусственное освещение помещений и рабочих мест объектов должно соответствовать характеру труда и разряду зрительных работ.</w:t>
      </w:r>
    </w:p>
    <w:p w:rsidR="00697353" w:rsidRPr="00697353" w:rsidRDefault="00284D43" w:rsidP="00697353">
      <w:pPr>
        <w:pStyle w:val="12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97353" w:rsidRPr="00697353">
        <w:rPr>
          <w:sz w:val="24"/>
          <w:szCs w:val="24"/>
          <w:lang w:val="ru-RU"/>
        </w:rPr>
        <w:t>Остекление оконных проемов должно быть целостным, осветительные приборы и защитную арматуру требуется содержать в исправном состоянии и чистоте.</w:t>
      </w:r>
    </w:p>
    <w:p w:rsidR="00697353" w:rsidRDefault="00697353" w:rsidP="00C73372">
      <w:pPr>
        <w:jc w:val="both"/>
        <w:rPr>
          <w:sz w:val="24"/>
          <w:szCs w:val="24"/>
        </w:rPr>
      </w:pPr>
    </w:p>
    <w:p w:rsidR="000E077B" w:rsidRPr="0082153D" w:rsidRDefault="000E077B" w:rsidP="005B1F04">
      <w:pPr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D5159E">
        <w:rPr>
          <w:sz w:val="24"/>
          <w:szCs w:val="24"/>
        </w:rPr>
        <w:t>Е.А. Хотина</w:t>
      </w:r>
    </w:p>
    <w:sectPr w:rsidR="000E077B" w:rsidRPr="000E077B" w:rsidSect="00BA15B2">
      <w:headerReference w:type="default" r:id="rId7"/>
      <w:footerReference w:type="default" r:id="rId8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8C" w:rsidRDefault="00E81A8C" w:rsidP="00697353">
      <w:r>
        <w:separator/>
      </w:r>
    </w:p>
  </w:endnote>
  <w:endnote w:type="continuationSeparator" w:id="0">
    <w:p w:rsidR="00E81A8C" w:rsidRDefault="00E81A8C" w:rsidP="0069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3E" w:rsidRDefault="0075773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15pt;margin-top:804.15pt;width:10.1pt;height:7.9pt;z-index:-251654144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E8083E" w:rsidRPr="00C40B09" w:rsidRDefault="00E81A8C">
                <w:pPr>
                  <w:pStyle w:val="24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8C" w:rsidRDefault="00E81A8C" w:rsidP="00697353">
      <w:r>
        <w:separator/>
      </w:r>
    </w:p>
  </w:footnote>
  <w:footnote w:type="continuationSeparator" w:id="0">
    <w:p w:rsidR="00E81A8C" w:rsidRDefault="00E81A8C" w:rsidP="00697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3E" w:rsidRDefault="0075773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45pt;margin-top:29.95pt;width:439.7pt;height:11.05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E8083E" w:rsidRPr="00697353" w:rsidRDefault="00E81A8C" w:rsidP="00697353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195E"/>
    <w:rsid w:val="00084662"/>
    <w:rsid w:val="000A4FE3"/>
    <w:rsid w:val="000E077B"/>
    <w:rsid w:val="00114E5B"/>
    <w:rsid w:val="0017484B"/>
    <w:rsid w:val="001F6D80"/>
    <w:rsid w:val="00210CC7"/>
    <w:rsid w:val="00284D43"/>
    <w:rsid w:val="002A6E5D"/>
    <w:rsid w:val="002E5159"/>
    <w:rsid w:val="002E7A8A"/>
    <w:rsid w:val="00357B24"/>
    <w:rsid w:val="003C6F44"/>
    <w:rsid w:val="004310E8"/>
    <w:rsid w:val="004433CE"/>
    <w:rsid w:val="00496C64"/>
    <w:rsid w:val="004D195E"/>
    <w:rsid w:val="00545F40"/>
    <w:rsid w:val="0058440B"/>
    <w:rsid w:val="005951DA"/>
    <w:rsid w:val="005B1F04"/>
    <w:rsid w:val="005B3193"/>
    <w:rsid w:val="0060241B"/>
    <w:rsid w:val="0061664A"/>
    <w:rsid w:val="00655AD8"/>
    <w:rsid w:val="00697353"/>
    <w:rsid w:val="006A57D0"/>
    <w:rsid w:val="006D2AFC"/>
    <w:rsid w:val="00757730"/>
    <w:rsid w:val="007F67EC"/>
    <w:rsid w:val="00853222"/>
    <w:rsid w:val="008862A3"/>
    <w:rsid w:val="00921077"/>
    <w:rsid w:val="009211C0"/>
    <w:rsid w:val="00950C4B"/>
    <w:rsid w:val="009A46DB"/>
    <w:rsid w:val="00A74DB5"/>
    <w:rsid w:val="00A94A02"/>
    <w:rsid w:val="00AC17D5"/>
    <w:rsid w:val="00AD4482"/>
    <w:rsid w:val="00B12B75"/>
    <w:rsid w:val="00B136AF"/>
    <w:rsid w:val="00B32F0F"/>
    <w:rsid w:val="00BA15B2"/>
    <w:rsid w:val="00C20C2A"/>
    <w:rsid w:val="00C40B09"/>
    <w:rsid w:val="00C73372"/>
    <w:rsid w:val="00D5159E"/>
    <w:rsid w:val="00E6053F"/>
    <w:rsid w:val="00E81A8C"/>
    <w:rsid w:val="00E93F40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p-normal">
    <w:name w:val="p-normal"/>
    <w:basedOn w:val="a"/>
    <w:rsid w:val="00C7337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-normal">
    <w:name w:val="h-normal"/>
    <w:basedOn w:val="a0"/>
    <w:rsid w:val="00C73372"/>
  </w:style>
  <w:style w:type="character" w:customStyle="1" w:styleId="word-wrapper">
    <w:name w:val="word-wrapper"/>
    <w:basedOn w:val="a0"/>
    <w:rsid w:val="00C73372"/>
  </w:style>
  <w:style w:type="character" w:customStyle="1" w:styleId="not-visible-element">
    <w:name w:val="not-visible-element"/>
    <w:basedOn w:val="a0"/>
    <w:rsid w:val="00C73372"/>
  </w:style>
  <w:style w:type="character" w:customStyle="1" w:styleId="btn-lnk">
    <w:name w:val="btn-lnk"/>
    <w:basedOn w:val="a0"/>
    <w:rsid w:val="00C73372"/>
  </w:style>
  <w:style w:type="character" w:customStyle="1" w:styleId="icon-wrapper">
    <w:name w:val="icon-wrapper"/>
    <w:basedOn w:val="a0"/>
    <w:rsid w:val="00C73372"/>
  </w:style>
  <w:style w:type="character" w:customStyle="1" w:styleId="bookmark-icon">
    <w:name w:val="bookmark-icon"/>
    <w:basedOn w:val="a0"/>
    <w:rsid w:val="00C73372"/>
  </w:style>
  <w:style w:type="character" w:customStyle="1" w:styleId="fake-non-breaking-space">
    <w:name w:val="fake-non-breaking-space"/>
    <w:basedOn w:val="a0"/>
    <w:rsid w:val="00C73372"/>
  </w:style>
  <w:style w:type="character" w:customStyle="1" w:styleId="af5">
    <w:name w:val="Основной текст_"/>
    <w:basedOn w:val="a0"/>
    <w:link w:val="12"/>
    <w:rsid w:val="005B1F04"/>
    <w:rPr>
      <w:rFonts w:ascii="Times New Roman" w:eastAsia="Times New Roman" w:hAnsi="Times New Roman"/>
    </w:rPr>
  </w:style>
  <w:style w:type="character" w:customStyle="1" w:styleId="13">
    <w:name w:val="Заголовок №1_"/>
    <w:basedOn w:val="a0"/>
    <w:link w:val="14"/>
    <w:rsid w:val="005B1F0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5"/>
    <w:rsid w:val="005B1F04"/>
    <w:pPr>
      <w:autoSpaceDE/>
      <w:autoSpaceDN/>
      <w:ind w:firstLine="400"/>
    </w:pPr>
    <w:rPr>
      <w:lang w:val="en-US" w:eastAsia="en-US" w:bidi="en-US"/>
    </w:rPr>
  </w:style>
  <w:style w:type="paragraph" w:customStyle="1" w:styleId="14">
    <w:name w:val="Заголовок №1"/>
    <w:basedOn w:val="a"/>
    <w:link w:val="13"/>
    <w:rsid w:val="005B1F04"/>
    <w:pPr>
      <w:autoSpaceDE/>
      <w:autoSpaceDN/>
      <w:spacing w:after="240"/>
      <w:outlineLvl w:val="0"/>
    </w:pPr>
    <w:rPr>
      <w:b/>
      <w:bCs/>
      <w:sz w:val="28"/>
      <w:szCs w:val="28"/>
      <w:lang w:val="en-US" w:eastAsia="en-US" w:bidi="en-US"/>
    </w:rPr>
  </w:style>
  <w:style w:type="character" w:customStyle="1" w:styleId="23">
    <w:name w:val="Колонтитул (2)_"/>
    <w:basedOn w:val="a0"/>
    <w:link w:val="24"/>
    <w:rsid w:val="00697353"/>
    <w:rPr>
      <w:rFonts w:ascii="Times New Roman" w:eastAsia="Times New Roman" w:hAnsi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697353"/>
    <w:pPr>
      <w:autoSpaceDE/>
      <w:autoSpaceDN/>
    </w:pPr>
    <w:rPr>
      <w:sz w:val="20"/>
      <w:szCs w:val="20"/>
      <w:lang w:val="en-US" w:eastAsia="en-US" w:bidi="en-US"/>
    </w:rPr>
  </w:style>
  <w:style w:type="paragraph" w:styleId="af6">
    <w:name w:val="header"/>
    <w:basedOn w:val="a"/>
    <w:link w:val="af7"/>
    <w:uiPriority w:val="99"/>
    <w:unhideWhenUsed/>
    <w:rsid w:val="0069735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97353"/>
    <w:rPr>
      <w:rFonts w:ascii="Times New Roman" w:eastAsia="Times New Roman" w:hAnsi="Times New Roman"/>
      <w:lang w:val="ru-RU" w:eastAsia="ru-RU" w:bidi="ru-RU"/>
    </w:rPr>
  </w:style>
  <w:style w:type="paragraph" w:styleId="af8">
    <w:name w:val="footer"/>
    <w:basedOn w:val="a"/>
    <w:link w:val="af9"/>
    <w:uiPriority w:val="99"/>
    <w:unhideWhenUsed/>
    <w:rsid w:val="0069735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97353"/>
    <w:rPr>
      <w:rFonts w:ascii="Times New Roman" w:eastAsia="Times New Roman" w:hAnsi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2023-12-07T06:47:00Z</cp:lastPrinted>
  <dcterms:created xsi:type="dcterms:W3CDTF">2022-03-25T07:44:00Z</dcterms:created>
  <dcterms:modified xsi:type="dcterms:W3CDTF">2023-12-12T13:16:00Z</dcterms:modified>
</cp:coreProperties>
</file>