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Ст. 19 Закон РБ О занятости населения от 15 июня 2006 г. № 125-З</w:t>
      </w:r>
    </w:p>
    <w:p w:rsidR="00072AF3" w:rsidRPr="00072AF3" w:rsidRDefault="00072AF3" w:rsidP="00072AF3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72AF3" w:rsidRPr="00072AF3" w:rsidRDefault="00072AF3" w:rsidP="00072AF3">
      <w:pPr>
        <w:spacing w:before="300" w:after="300" w:line="240" w:lineRule="auto"/>
        <w:ind w:left="450" w:right="45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</w:pPr>
      <w:r w:rsidRPr="00072AF3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t>Закон РБ О занятости населения Республики Беларусь</w:t>
      </w:r>
      <w:r w:rsidRPr="00072AF3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lang w:eastAsia="ru-RU"/>
        </w:rPr>
        <w:br/>
        <w:t>Статья 19. Организация оплачиваемых общественных работ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Безработные при выполнении оплачиваемых общественных работ не могут привлекаться к деятельности, связанной с необходимостью ликвидации последствий аварий, стихийных бедствий, катастроф и других чрезвычайных ситуаций и требующей специальной подготовки.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Финансирование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 и государственного фонда содействия занятости, за исключением случаев, предусмотренных частью шестой настоящей статьи.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гражданами, направленными на оплачиваемые общественные работы, заключаются срочные трудовые или гражданско-правовые договоры в порядке, установленном законодательством.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Оплата труда граждан, занятых на оплачиваемых общественных работах на основании срочного трудового договора, производится в соответствии с законодательством о труде.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гражданами в период их нахождения в отпуске без сохранения заработной платы, предоставленном по инициативе нанимателя, направленными (по их желанию) органами по труду, занятости и социальной защите на оплачиваемые общественные работы к нанимателям, финансируемым из средств республиканского или местных бюджетов, либо на оплачиваемые общественные работы, организованные на объектах, финансируемых из указанных источников, заключаются гражданско-правовые договоры.</w:t>
      </w:r>
      <w:proofErr w:type="gramEnd"/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Выплата вознаграждений по таким договорам осуществляется за счет </w:t>
      </w:r>
      <w:proofErr w:type="gramStart"/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Беларусь, направляемых на реализацию мероприятий по обеспечению занятости населения.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граждан, занятых на оплачиваемых общественных работах, распространяются социальные гарантии, включая право на получение пенсий, пособий по безработице и временной нетрудоспособности, в порядке, установленном законодательством.</w:t>
      </w:r>
    </w:p>
    <w:p w:rsidR="00072AF3" w:rsidRPr="00072AF3" w:rsidRDefault="00072AF3" w:rsidP="00072AF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72AF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Порядок организации и условия проведения оплачиваемых общественных работ, в том числе порядок установления месячной нормы участия безработных в указанных работах, определяются Правительством Республики Беларусь.</w:t>
      </w:r>
      <w:r w:rsidRPr="00072AF3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br/>
      </w:r>
    </w:p>
    <w:p w:rsidR="00CB4D13" w:rsidRDefault="00CB4D13"/>
    <w:sectPr w:rsidR="00CB4D13" w:rsidSect="00C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2AF3"/>
    <w:rsid w:val="00072AF3"/>
    <w:rsid w:val="00C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3"/>
  </w:style>
  <w:style w:type="paragraph" w:styleId="1">
    <w:name w:val="heading 1"/>
    <w:basedOn w:val="a"/>
    <w:link w:val="10"/>
    <w:uiPriority w:val="9"/>
    <w:qFormat/>
    <w:rsid w:val="0007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2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5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tishkov.a</dc:creator>
  <cp:lastModifiedBy>tishkov.a</cp:lastModifiedBy>
  <cp:revision>1</cp:revision>
  <dcterms:created xsi:type="dcterms:W3CDTF">2020-04-15T13:30:00Z</dcterms:created>
  <dcterms:modified xsi:type="dcterms:W3CDTF">2020-04-15T13:31:00Z</dcterms:modified>
</cp:coreProperties>
</file>