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A1" w:rsidRPr="00BC1BA1" w:rsidRDefault="00BC1BA1" w:rsidP="00BC1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21788470"/>
      <w:r w:rsidRPr="00BC1BA1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ПОСТАНОВЛЕНИЕ СОВЕТА МИНИСТРОВ РЕСПУБЛИКИ БЕЛАРУСЬ</w:t>
      </w:r>
    </w:p>
    <w:p w:rsidR="00BC1BA1" w:rsidRPr="00BC1BA1" w:rsidRDefault="00BC1BA1" w:rsidP="00BC1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4 мая 2026 г. № 221</w:t>
      </w:r>
    </w:p>
    <w:p w:rsidR="00BC1BA1" w:rsidRPr="00BC1BA1" w:rsidRDefault="00BC1BA1" w:rsidP="00BC1BA1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административных процедурах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части второй статьи 35 Закона Республики Беларусь от 23 июля 2008 г. № 424-З «О Совете Министров Республики Беларусь», части первой пункта 5 статьи 6, части второй пункта 6 статьи 14 и пункта 4 статьи 15 Закона Республики Беларусь от 28 октября 2008 г. № 433-З «Об основах административных процедур» и в целях совершенствования информационно-коммуникационного обеспечения сферы осуществления административных процедур Совет Министров Республики Беларусь ПОСТАНОВЛЯЕТ: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1. Утвердить Положение о программном комплексе «Одно окно» (прилагается).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2. Установить: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  <w:proofErr w:type="gramEnd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процедур, прием заявлений и выдача решений по которым осуществляются через службу «одно окно», согласно приложению 1;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  <w:proofErr w:type="gramEnd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процедур, заявления заинтересованных лиц по которым подаются в электронной форме через единый портал электронных услуг, согласно приложению 2;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  <w:proofErr w:type="gramEnd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 и (или) сведений, самостоятельно запрашиваемых (получаемых) местными исполнительными и распорядительными органами при осуществлении административных процедур по заявлениям граждан, согласно приложению 3.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3. Внести изменения в постановления Совета Министров Республики Беларусь согласно приложению 4.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4. Признать утратившими силу постановления Совета Министров Республики Беларусь согласно приложению 5.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5. Государственным органам, к компетенции которых относится реализация государственной политики в соответствующей сфере общественных отношений, во взаимодействии с оператором общегосударственной автоматизированной информационной системы с учетом настоящего постановления принять меры по: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</w:t>
      </w:r>
      <w:proofErr w:type="gramEnd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(корректировке) и утверждению регламентов осуществления административных процедур с использованием программного комплекса «Одно окно», административных электронных регламентов* – в двухмесячный срок;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актуализации</w:t>
      </w:r>
      <w:proofErr w:type="gramEnd"/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содержащейся в программном комплексе «Одно окно» информации в отношении административных процедур, доработке программного обеспечения конфигурации электронных сервисов, формирования справочников уполномоченных органов </w:t>
      </w: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 административных процедур, по которым подача заявления заинтересованным лицом должна осуществляться с учетом территории (зоны) обслуживания относительно места жительства (места пребывания) такого лица, – в четырехмесячный срок.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Владельцам (операторам) информационных ресурсов (систем), указанных в приложении 3, во взаимодействии с оператором общегосударственной автоматизированной информационной системы в четырехмесячный срок принять меры по интеграции информационных ресурсов (систем) с общегосударственной автоматизированной информационной системой в целях передачи в программный комплекс «Одно окно» в электронной форме сведений, необходимых для осуществления административных процедур.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принятия мер, указанных в частях первой и второй настоящего пункта, сведения, определенные к получению в соответствии с приложением 3 из информационных ресурсов (систем), интегрированных с общегосударственной автоматизированной информационной системой, запрашиваются в порядке, установленном абзацами третьим и четвертым пункта 1 статьи 21 Закона Республики Беларусь «Об основах административных процедур».</w:t>
      </w:r>
    </w:p>
    <w:p w:rsidR="00BC1BA1" w:rsidRPr="00BC1BA1" w:rsidRDefault="00BC1BA1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BC1BA1" w:rsidRPr="00BC1BA1" w:rsidRDefault="00BC1BA1" w:rsidP="00BC1B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* Для административных процедур, осуществляемых с использованием программного комплекса «Одно окно», заявления заинтересованных лиц по которым подаются в электронной форме через единый портал электронных услуг.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Настоящее постановление вступает в силу после его официального опубликования.</w:t>
      </w:r>
    </w:p>
    <w:p w:rsidR="00BC1BA1" w:rsidRPr="00BC1BA1" w:rsidRDefault="00BC1BA1" w:rsidP="00BC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BA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C1BA1" w:rsidRPr="00BC1BA1" w:rsidTr="00BC1B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1BA1" w:rsidRPr="00BC1BA1" w:rsidRDefault="00BC1BA1" w:rsidP="00BC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C1BA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1BA1" w:rsidRPr="00BC1BA1" w:rsidRDefault="00BC1BA1" w:rsidP="00BC1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C1BA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А.Турчин</w:t>
            </w:r>
            <w:proofErr w:type="spellEnd"/>
          </w:p>
        </w:tc>
      </w:tr>
    </w:tbl>
    <w:p w:rsidR="00BC1BA1" w:rsidRPr="00BC1BA1" w:rsidRDefault="00BC1BA1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1BA1" w:rsidRPr="00BC1BA1" w:rsidRDefault="00BC1BA1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1BA1" w:rsidRPr="00BC1BA1" w:rsidRDefault="00BC1BA1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1BA1" w:rsidRDefault="00BC1BA1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1BA1" w:rsidRDefault="00BC1BA1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C04" w:rsidRDefault="00C37C04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GoBack"/>
      <w:bookmarkEnd w:id="1"/>
    </w:p>
    <w:p w:rsidR="00F30D1B" w:rsidRPr="00F30D1B" w:rsidRDefault="00F30D1B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3</w:t>
      </w:r>
    </w:p>
    <w:p w:rsidR="00F30D1B" w:rsidRPr="00F30D1B" w:rsidRDefault="00F30D1B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постановлению </w:t>
      </w:r>
    </w:p>
    <w:p w:rsidR="00F30D1B" w:rsidRPr="00F30D1B" w:rsidRDefault="00F30D1B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Министров</w:t>
      </w:r>
    </w:p>
    <w:p w:rsidR="00F30D1B" w:rsidRPr="00F30D1B" w:rsidRDefault="00F30D1B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F30D1B" w:rsidRPr="00F30D1B" w:rsidRDefault="00F30D1B" w:rsidP="00F30D1B">
      <w:pPr>
        <w:spacing w:after="0" w:line="280" w:lineRule="exact"/>
        <w:ind w:left="6793" w:firstLine="1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0D1B">
        <w:rPr>
          <w:rFonts w:ascii="Times New Roman" w:eastAsia="Times New Roman" w:hAnsi="Times New Roman" w:cs="Times New Roman"/>
          <w:sz w:val="30"/>
          <w:szCs w:val="30"/>
          <w:lang w:eastAsia="ru-RU"/>
        </w:rPr>
        <w:t>04.05.2026   № 221</w:t>
      </w:r>
    </w:p>
    <w:p w:rsidR="00F30D1B" w:rsidRPr="00F30D1B" w:rsidRDefault="00F30D1B" w:rsidP="00F30D1B">
      <w:pPr>
        <w:spacing w:after="12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F30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ПЕРЕЧЕНЬ</w:t>
      </w:r>
    </w:p>
    <w:p w:rsidR="00F30D1B" w:rsidRPr="00F30D1B" w:rsidRDefault="00F30D1B" w:rsidP="00F30D1B">
      <w:pPr>
        <w:suppressAutoHyphens/>
        <w:spacing w:after="0" w:line="280" w:lineRule="exact"/>
        <w:ind w:right="354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F30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документов</w:t>
      </w:r>
      <w:proofErr w:type="gramEnd"/>
      <w:r w:rsidRPr="00F30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(или) сведений, самостоятельно запрашиваемых </w:t>
      </w:r>
      <w:bookmarkStart w:id="2" w:name="_Hlk219825748"/>
      <w:r w:rsidRPr="00F30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(получаемых) местными исполнительными и распорядительными </w:t>
      </w:r>
      <w:r w:rsidRPr="00F30D1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органами при осуществлении административных</w:t>
      </w:r>
      <w:r w:rsidRPr="00F30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процедур по заявлениям граждан</w:t>
      </w:r>
      <w:bookmarkEnd w:id="2"/>
    </w:p>
    <w:p w:rsidR="00F30D1B" w:rsidRPr="00F30D1B" w:rsidRDefault="00F30D1B" w:rsidP="00F30D1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1791"/>
        <w:gridCol w:w="4398"/>
      </w:tblGrid>
      <w:tr w:rsidR="00F30D1B" w:rsidRPr="00F30D1B" w:rsidTr="00F30D1B">
        <w:trPr>
          <w:trHeight w:val="240"/>
          <w:tblHeader/>
        </w:trPr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0D1B" w:rsidRPr="00F30D1B" w:rsidRDefault="00F30D1B" w:rsidP="00F30D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                          административной процедуры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0D1B" w:rsidRPr="00F30D1B" w:rsidRDefault="00F30D1B" w:rsidP="00F30D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Структурный элемент                перечня*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0D1B" w:rsidRPr="00F30D1B" w:rsidRDefault="00F30D1B" w:rsidP="00F30D1B">
            <w:pPr>
              <w:spacing w:after="0" w:line="240" w:lineRule="exact"/>
              <w:ind w:firstLine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Документы и (или) </w:t>
            </w: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сведения,   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запрашиваемые (получаемые)                    местными исполнительными                     и распорядительными органами</w:t>
            </w:r>
          </w:p>
        </w:tc>
      </w:tr>
      <w:tr w:rsidR="00F30D1B" w:rsidRPr="00F30D1B" w:rsidTr="005908F7">
        <w:trPr>
          <w:trHeight w:val="240"/>
          <w:tblHeader/>
        </w:trPr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0D1B" w:rsidRPr="00F30D1B" w:rsidRDefault="00F30D1B" w:rsidP="00F30D1B">
            <w:pPr>
              <w:spacing w:after="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0D1B" w:rsidRPr="00F30D1B" w:rsidRDefault="00F30D1B" w:rsidP="00F30D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0D1B" w:rsidRPr="00F30D1B" w:rsidRDefault="00F30D1B" w:rsidP="00F30D1B">
            <w:pPr>
              <w:spacing w:after="0" w:line="240" w:lineRule="exact"/>
              <w:ind w:left="113" w:firstLine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1.1.2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 1.1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 – 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системы жилищно-коммунальных услуг</w:t>
            </w:r>
          </w:p>
        </w:tc>
      </w:tr>
      <w:bookmarkEnd w:id="0"/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1.1.5 пункта 1.1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(справки) о занимаемом в данном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населенном пункте жилом </w:t>
            </w:r>
            <w:r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помещении, месте жительства и составе семьи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proofErr w:type="gram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  <w:proofErr w:type="gram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на дату выбытия гражданина из ранее занимаемых жилых помещений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объеме архивных сведений, содержащихся в</w:t>
            </w:r>
            <w:r w:rsidRPr="00F30D1B">
              <w:rPr>
                <w:rFonts w:ascii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справке (справках) о занимаемом в данном населенном пункте жилом помещении, месте жительства и составе семьи (в том числе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в отношении жилых помещений либо их частей,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t xml:space="preserve">уничтоженных,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lastRenderedPageBreak/>
              <w:t>поврежденных, отчуж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softHyphen/>
              <w:t>денных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, переведенных в нежилые, полученных в результате обмена, раздела), – в случае прожива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заявителя и (или) членов его семьи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в жилом помещении менее 5 лет</w:t>
            </w:r>
          </w:p>
          <w:p w:rsidR="00F30D1B" w:rsidRPr="00F30D1B" w:rsidRDefault="00F30D1B" w:rsidP="00F30D1B">
            <w:pPr>
              <w:spacing w:after="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сведения обо всех местах жительства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 автоматизированной информационной системы ”Учет граждан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eastAsia="ru-RU"/>
              </w:rPr>
              <w:t>Республики Беларусь, иностранных граждан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лиц без гражданства по месту жительства и месту пребывания“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(при подаче заявления в г.Минске либо Минском районе)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г.Минске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либо населенных пунктах Минского района – о находящихся в собственности гражданина и членов его семьи жилых помещениях в 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г.Минске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и населенных пунктах Минского района), – из ЕГРНИ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 об образовании и трудового договора (контракта) с трудоустроившей организацией – при 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найма жилого помещения – при принятии граждан на учет нуждающихся в улучшении жилищных условий по основаниям, предусмот</w:t>
            </w:r>
            <w:r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ренным в подпунктах 1.4 – 1.6 пункта 1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</w:t>
            </w:r>
            <w:r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пункта 1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F30D1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опия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трудового договора (контракта) –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нуждающихся в улучшении жилищных условий местным исполнительным и распорядительным органом по месту работы (службы) по основаниям,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eastAsia="ru-RU"/>
              </w:rPr>
              <w:t>предусмотренным в пункте 3 статьи 36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Жилищного кодекса) 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решение</w:t>
            </w:r>
            <w:proofErr w:type="gram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факте заключения (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незаключения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 xml:space="preserve">ренних дел, органах финансовых расследований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Комитета государственного контроля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, органах и подразделениях по чрезвычайным ситуациям по возрасту, состоянию здоровья, сокращению штата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органов или подразделен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й по месту увольнен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я с военной службы (службы) – для подтверждения отнесения гражданина к категории,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 xml:space="preserve">указанной в пункте 5 статьи 38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Жилищного кодекса, при принятии на учет нуждающихся в улучшении жилищных условий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по месту жительства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сведения об отнесении к категории пенсионеров (за исключением слу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истерством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обороны, Министерством внутренних дел, М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инистерством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чрезвычайным ситуациям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и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Комитетом государственной безопасности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) – из государственной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информационной системы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лищных условий по основан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ям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предусмотренн</w:t>
            </w:r>
            <w:proofErr w:type="spellEnd"/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в подпункте 1.10, абзаце четвертом подпункта 1.12 пункта 1 статьи 105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Жилищного кодекса)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информация о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принадлежащих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шении жилищных условий по основаниям, предусмотренным в под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пункте 1.12 пункта 1 статьи 105 Жилищного кодекса)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lastRenderedPageBreak/>
              <w:t>3. Регистрация договора найма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(аренды) жилого помещения частного жилищного фонда и дополнительных соглашений к нему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6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  <w:proofErr w:type="gramEnd"/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6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proofErr w:type="gramStart"/>
            <w:r w:rsidRPr="00F30D1B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технический</w:t>
            </w:r>
            <w:proofErr w:type="gramEnd"/>
            <w:r w:rsidRPr="00F30D1B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паспорт на жилое помещение –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из реестра характеристик недвижимого имущества (в случае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оформления технического паспорта после 1 января 2023 г.)</w:t>
            </w:r>
          </w:p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6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решение местного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исполнительного и распорядительного органа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о </w:t>
            </w:r>
            <w:r w:rsidRPr="00F30D1B">
              <w:rPr>
                <w:rFonts w:ascii="Times New Roman" w:hAnsi="Times New Roman" w:cs="Times New Roman"/>
                <w:spacing w:val="-12"/>
                <w:sz w:val="26"/>
                <w:szCs w:val="26"/>
                <w:lang w:val="be-BY" w:eastAsia="ru-RU"/>
              </w:rPr>
              <w:t>раз</w:t>
            </w:r>
            <w:r w:rsidRPr="00F30D1B">
              <w:rPr>
                <w:rFonts w:ascii="Times New Roman" w:hAnsi="Times New Roman" w:cs="Times New Roman"/>
                <w:spacing w:val="-12"/>
                <w:sz w:val="26"/>
                <w:szCs w:val="26"/>
                <w:lang w:val="be-BY" w:eastAsia="ru-RU"/>
              </w:rPr>
              <w:softHyphen/>
              <w:t>ре</w:t>
            </w:r>
            <w:r w:rsidRPr="00F30D1B">
              <w:rPr>
                <w:rFonts w:ascii="Times New Roman" w:hAnsi="Times New Roman" w:cs="Times New Roman"/>
                <w:spacing w:val="-12"/>
                <w:sz w:val="26"/>
                <w:szCs w:val="26"/>
                <w:lang w:val="be-BY" w:eastAsia="ru-RU"/>
              </w:rPr>
              <w:softHyphen/>
              <w:t>шении предоставления жилого поме</w:t>
            </w:r>
            <w:r w:rsidRPr="00F30D1B">
              <w:rPr>
                <w:rFonts w:ascii="Times New Roman" w:hAnsi="Times New Roman" w:cs="Times New Roman"/>
                <w:spacing w:val="-12"/>
                <w:sz w:val="26"/>
                <w:szCs w:val="26"/>
                <w:lang w:val="be-BY" w:eastAsia="ru-RU"/>
              </w:rPr>
              <w:softHyphen/>
              <w:t>щения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(его частей) по договору найма жилого помещения частного жилищ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ного фонда или договору аренды жилого помещения, воз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 xml:space="preserve">веденного,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t>реконструированного или приобретен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softHyphen/>
              <w:t>ного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с привлечением льготного кредита</w:t>
            </w:r>
            <w:r w:rsidRPr="00F30D1B">
              <w:rPr>
                <w:rFonts w:ascii="Times New Roman" w:hAnsi="Times New Roman" w:cs="Times New Roman"/>
                <w:spacing w:val="-8"/>
                <w:sz w:val="26"/>
                <w:szCs w:val="26"/>
                <w:lang w:val="be-BY" w:eastAsia="ru-RU"/>
              </w:rPr>
              <w:t xml:space="preserve"> либо возведенного, реконструи</w:t>
            </w:r>
            <w:r w:rsidRPr="00F30D1B">
              <w:rPr>
                <w:rFonts w:ascii="Times New Roman" w:hAnsi="Times New Roman" w:cs="Times New Roman"/>
                <w:spacing w:val="-8"/>
                <w:sz w:val="26"/>
                <w:szCs w:val="26"/>
                <w:lang w:val="be-BY" w:eastAsia="ru-RU"/>
              </w:rPr>
              <w:softHyphen/>
              <w:t>рованного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t xml:space="preserve"> или приобретен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softHyphen/>
              <w:t>ного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с использованием субсидии на уплату части процентов за поль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зование кредитом (субсидии на уплату части процентов за поль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softHyphen/>
              <w:t xml:space="preserve">ками на их 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t>возведение, реконструкцию или приоб</w:t>
            </w:r>
            <w:r w:rsidRPr="00F30D1B">
              <w:rPr>
                <w:rFonts w:ascii="Times New Roman" w:hAnsi="Times New Roman" w:cs="Times New Roman"/>
                <w:spacing w:val="-4"/>
                <w:sz w:val="26"/>
                <w:szCs w:val="26"/>
                <w:lang w:val="be-BY" w:eastAsia="ru-RU"/>
              </w:rPr>
              <w:softHyphen/>
              <w:t>ретение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в установленном порядке (при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необходимости)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4. Регистрация договоров </w:t>
            </w:r>
            <w:r w:rsidRPr="00F30D1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купли-продажи, мены, дарения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находящихся в сельской местности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1.9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 – 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системы жилищно-коммунальных услуг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 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1.13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 – 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системы жилищно-коммунальных услуг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30D1B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Выдача разрешения на удаление или пересадку объектов растительного мира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16.6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 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after="120" w:line="240" w:lineRule="exact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30D1B" w:rsidRPr="00F30D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 Регистрация животного-компаньона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17.7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gramStart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информация</w:t>
            </w:r>
            <w:proofErr w:type="gramEnd"/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 xml:space="preserve">системы жилищно-коммунальных услуг 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(при необходимости) 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удочерители</w:t>
            </w:r>
            <w:proofErr w:type="spellEnd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</w:t>
            </w:r>
            <w:r w:rsidR="00F30D1B"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выпаса сельскохозяйственных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животных, садоводства, дачного строительства, в виде </w:t>
            </w:r>
            <w:r w:rsidR="00F30D1B"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служебного земельного надела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18.14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Принятие решения, подтверждающего </w:t>
            </w:r>
            <w:proofErr w:type="spellStart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приобретательную</w:t>
            </w:r>
            <w:proofErr w:type="spellEnd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22.8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в случае принятия решения в отношении жилого помещения – </w:t>
            </w:r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системы жилищно-коммунальных услуг</w:t>
            </w:r>
          </w:p>
          <w:p w:rsidR="00F30D1B" w:rsidRPr="00F30D1B" w:rsidRDefault="00F30D1B" w:rsidP="00F30D1B">
            <w:pPr>
              <w:spacing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существующих в момент выдачи информации правах, ограничениях (обременениях) прав на капитальное строение,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на земельный </w:t>
            </w:r>
            <w:r w:rsidRPr="00F30D1B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lastRenderedPageBreak/>
              <w:t>участок, на котором расположено это капитальное строение, – из ЕГРНИ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before="20" w:after="12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Выдача справки, подтверждающей внесение в </w:t>
            </w:r>
            <w:proofErr w:type="spellStart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похозяйственную</w:t>
            </w:r>
            <w:proofErr w:type="spellEnd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книгу сельского (поселкового) исполнительного комитета до 8 мая </w:t>
            </w:r>
            <w:r w:rsidR="00F30D1B" w:rsidRPr="00F30D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2003 г. сведений об одноквартирном,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22.24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сведения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 занимаемом в данном населенном пункте жилом помещении, месте жительства и составе семьи – из </w:t>
            </w:r>
            <w:proofErr w:type="spellStart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биллинговой</w:t>
            </w:r>
            <w:proofErr w:type="spellEnd"/>
            <w:r w:rsidRPr="00F30D1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системы жилищно-коммунальных услуг</w:t>
            </w:r>
          </w:p>
          <w:p w:rsidR="00F30D1B" w:rsidRPr="00F30D1B" w:rsidRDefault="00F30D1B" w:rsidP="00F30D1B">
            <w:pPr>
              <w:spacing w:before="20"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F30D1B" w:rsidRPr="00F30D1B" w:rsidTr="005908F7">
        <w:trPr>
          <w:trHeight w:val="2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2A561A" w:rsidP="00F30D1B">
            <w:pPr>
              <w:spacing w:before="20" w:after="0"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11</w:t>
            </w:r>
            <w:r w:rsidR="00F30D1B" w:rsidRPr="00F30D1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. Выдача справки, подтверждающей</w:t>
            </w:r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похозяйственную</w:t>
            </w:r>
            <w:proofErr w:type="spellEnd"/>
            <w:r w:rsidR="00F30D1B"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22.24</w:t>
            </w:r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D1B" w:rsidRPr="00F30D1B" w:rsidRDefault="00F30D1B" w:rsidP="00F30D1B">
            <w:pPr>
              <w:spacing w:before="20" w:after="120" w:line="240" w:lineRule="exact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</w:t>
            </w:r>
            <w:proofErr w:type="gramEnd"/>
            <w:r w:rsidRPr="00F30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:rsidR="00F30D1B" w:rsidRPr="00F30D1B" w:rsidRDefault="00F30D1B" w:rsidP="00F30D1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D1B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–––––––––––––––––––––––</w:t>
      </w:r>
    </w:p>
    <w:p w:rsidR="00F30D1B" w:rsidRPr="00F30D1B" w:rsidRDefault="00F30D1B" w:rsidP="00F30D1B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D1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F30D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F3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:rsidR="00F30D1B" w:rsidRPr="005908F7" w:rsidRDefault="00F30D1B" w:rsidP="005908F7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0D1B" w:rsidRPr="005908F7" w:rsidSect="005908F7">
          <w:endnotePr>
            <w:numFmt w:val="decimal"/>
            <w:numRestart w:val="eachSect"/>
          </w:endnotePr>
          <w:pgSz w:w="11906" w:h="16838"/>
          <w:pgMar w:top="1134" w:right="566" w:bottom="993" w:left="1701" w:header="709" w:footer="709" w:gutter="0"/>
          <w:pgNumType w:start="1"/>
          <w:cols w:space="720"/>
        </w:sectPr>
      </w:pPr>
      <w:r w:rsidRPr="00F30D1B">
        <w:rPr>
          <w:rFonts w:ascii="Times New Roman" w:eastAsia="Times New Roman" w:hAnsi="Times New Roman" w:cs="Times New Roman"/>
          <w:sz w:val="24"/>
          <w:szCs w:val="24"/>
          <w:lang w:eastAsia="ru-RU"/>
        </w:rPr>
        <w:t>** </w:t>
      </w:r>
      <w:r w:rsidRPr="00F30D1B">
        <w:rPr>
          <w:rFonts w:ascii="Times New Roman" w:eastAsia="Times New Roman" w:hAnsi="Times New Roman" w:cs="Times New Roman"/>
          <w:spacing w:val="-4"/>
          <w:sz w:val="24"/>
          <w:szCs w:val="24"/>
        </w:rPr>
        <w:t>Запрашивается при наличии документа, подтверждающего согласие заинтересованного лица</w:t>
      </w:r>
      <w:r w:rsidRPr="00F30D1B">
        <w:rPr>
          <w:rFonts w:ascii="Times New Roman" w:eastAsia="Times New Roman" w:hAnsi="Times New Roman" w:cs="Times New Roman"/>
          <w:sz w:val="24"/>
          <w:szCs w:val="24"/>
        </w:rPr>
        <w:t xml:space="preserve">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самостоятельно.</w:t>
      </w:r>
    </w:p>
    <w:p w:rsidR="005B0843" w:rsidRPr="00AB3F32" w:rsidRDefault="005B0843" w:rsidP="00AB3F32"/>
    <w:sectPr w:rsidR="005B0843" w:rsidRPr="00AB3F32" w:rsidSect="00D55F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endnotePr>
    <w:numFmt w:val="decimal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9D"/>
    <w:rsid w:val="000F754D"/>
    <w:rsid w:val="002A561A"/>
    <w:rsid w:val="00310E40"/>
    <w:rsid w:val="005908F7"/>
    <w:rsid w:val="005B0843"/>
    <w:rsid w:val="008F36DE"/>
    <w:rsid w:val="00AB3F32"/>
    <w:rsid w:val="00AC4D9D"/>
    <w:rsid w:val="00BC1BA1"/>
    <w:rsid w:val="00C37C04"/>
    <w:rsid w:val="00CA6AAC"/>
    <w:rsid w:val="00D55FBD"/>
    <w:rsid w:val="00F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9360F-45B5-4109-97E6-054BC21A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4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F30D1B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0D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B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B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30D1B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30D1B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30D1B"/>
  </w:style>
  <w:style w:type="character" w:styleId="a5">
    <w:name w:val="Hyperlink"/>
    <w:uiPriority w:val="99"/>
    <w:semiHidden/>
    <w:unhideWhenUsed/>
    <w:rsid w:val="00F30D1B"/>
    <w:rPr>
      <w:color w:val="154C94"/>
      <w:u w:val="single"/>
    </w:rPr>
  </w:style>
  <w:style w:type="character" w:styleId="a6">
    <w:name w:val="FollowedHyperlink"/>
    <w:uiPriority w:val="99"/>
    <w:semiHidden/>
    <w:unhideWhenUsed/>
    <w:rsid w:val="00F30D1B"/>
    <w:rPr>
      <w:color w:val="154C94"/>
      <w:u w:val="single"/>
    </w:rPr>
  </w:style>
  <w:style w:type="paragraph" w:styleId="a7">
    <w:name w:val="Normal (Web)"/>
    <w:basedOn w:val="a"/>
    <w:uiPriority w:val="99"/>
    <w:semiHidden/>
    <w:unhideWhenUsed/>
    <w:rsid w:val="00F3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F30D1B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30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30D1B"/>
    <w:pPr>
      <w:tabs>
        <w:tab w:val="center" w:pos="4536"/>
        <w:tab w:val="right" w:pos="9072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30D1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30D1B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30D1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F30D1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30D1B"/>
    <w:rPr>
      <w:rFonts w:ascii="Calibri" w:eastAsia="Calibri" w:hAnsi="Calibri" w:cs="Times New Roman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F30D1B"/>
    <w:pPr>
      <w:tabs>
        <w:tab w:val="left" w:pos="709"/>
      </w:tabs>
      <w:spacing w:after="0" w:line="280" w:lineRule="exact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30D1B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paragraph" w:styleId="af2">
    <w:name w:val="List Paragraph"/>
    <w:basedOn w:val="a"/>
    <w:uiPriority w:val="34"/>
    <w:qFormat/>
    <w:rsid w:val="00F30D1B"/>
    <w:pPr>
      <w:spacing w:after="160" w:line="254" w:lineRule="auto"/>
      <w:ind w:left="720"/>
      <w:contextualSpacing/>
    </w:pPr>
    <w:rPr>
      <w:rFonts w:cs="Times New Roman"/>
    </w:rPr>
  </w:style>
  <w:style w:type="paragraph" w:customStyle="1" w:styleId="msonormal0">
    <w:name w:val="msonormal"/>
    <w:basedOn w:val="a"/>
    <w:uiPriority w:val="99"/>
    <w:rsid w:val="00F3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uiPriority w:val="99"/>
    <w:rsid w:val="00F30D1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Заголовок1"/>
    <w:basedOn w:val="a"/>
    <w:uiPriority w:val="99"/>
    <w:rsid w:val="00F30D1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uiPriority w:val="99"/>
    <w:rsid w:val="00F30D1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uiPriority w:val="99"/>
    <w:rsid w:val="00F30D1B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razdel">
    <w:name w:val="razdel"/>
    <w:basedOn w:val="a"/>
    <w:uiPriority w:val="99"/>
    <w:rsid w:val="00F30D1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uiPriority w:val="99"/>
    <w:rsid w:val="00F30D1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uiPriority w:val="99"/>
    <w:rsid w:val="00F30D1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uiPriority w:val="99"/>
    <w:rsid w:val="00F30D1B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ed">
    <w:name w:val="signed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dobren1">
    <w:name w:val="odobren1"/>
    <w:basedOn w:val="a"/>
    <w:uiPriority w:val="99"/>
    <w:rsid w:val="00F30D1B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uiPriority w:val="99"/>
    <w:rsid w:val="00F30D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uiPriority w:val="99"/>
    <w:rsid w:val="00F30D1B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ppend">
    <w:name w:val="append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rinodobren">
    <w:name w:val="prinodobren"/>
    <w:basedOn w:val="a"/>
    <w:uiPriority w:val="99"/>
    <w:rsid w:val="00F30D1B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uiPriority w:val="99"/>
    <w:rsid w:val="00F30D1B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</w:rPr>
  </w:style>
  <w:style w:type="paragraph" w:customStyle="1" w:styleId="agreedate">
    <w:name w:val="agreedate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hangeadd">
    <w:name w:val="changeadd"/>
    <w:basedOn w:val="a"/>
    <w:uiPriority w:val="99"/>
    <w:rsid w:val="00F30D1B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uiPriority w:val="99"/>
    <w:rsid w:val="00F30D1B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uiPriority w:val="99"/>
    <w:rsid w:val="00F30D1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uiPriority w:val="99"/>
    <w:rsid w:val="00F30D1B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uiPriority w:val="99"/>
    <w:rsid w:val="00F30D1B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cap1">
    <w:name w:val="cap1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pu1">
    <w:name w:val="capu1"/>
    <w:basedOn w:val="a"/>
    <w:uiPriority w:val="99"/>
    <w:rsid w:val="00F30D1B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uiPriority w:val="99"/>
    <w:rsid w:val="00F30D1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uiPriority w:val="99"/>
    <w:rsid w:val="00F30D1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er">
    <w:name w:val="primer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uiPriority w:val="99"/>
    <w:rsid w:val="00F30D1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uiPriority w:val="99"/>
    <w:rsid w:val="00F30D1B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uiPriority w:val="99"/>
    <w:rsid w:val="00F30D1B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uiPriority w:val="99"/>
    <w:rsid w:val="00F30D1B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sifra">
    <w:name w:val="tsifra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F30D1B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uiPriority w:val="99"/>
    <w:rsid w:val="00F30D1B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ontenttext">
    <w:name w:val="contenttext"/>
    <w:basedOn w:val="a"/>
    <w:uiPriority w:val="99"/>
    <w:rsid w:val="00F30D1B"/>
    <w:pPr>
      <w:spacing w:after="0" w:line="240" w:lineRule="auto"/>
      <w:ind w:left="1134" w:hanging="1134"/>
    </w:pPr>
    <w:rPr>
      <w:rFonts w:ascii="Times New Roman" w:eastAsia="Times New Roman" w:hAnsi="Times New Roman" w:cs="Times New Roman"/>
    </w:rPr>
  </w:style>
  <w:style w:type="paragraph" w:customStyle="1" w:styleId="gosreg">
    <w:name w:val="gosreg"/>
    <w:basedOn w:val="a"/>
    <w:uiPriority w:val="99"/>
    <w:rsid w:val="00F30D1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F30D1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uiPriority w:val="99"/>
    <w:rsid w:val="00F30D1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uiPriority w:val="99"/>
    <w:rsid w:val="00F30D1B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lad">
    <w:name w:val="doklad"/>
    <w:basedOn w:val="a"/>
    <w:uiPriority w:val="99"/>
    <w:rsid w:val="00F30D1B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F30D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9">
    <w:name w:val="table9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8">
    <w:name w:val="table8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7">
    <w:name w:val="table7"/>
    <w:basedOn w:val="a"/>
    <w:uiPriority w:val="99"/>
    <w:rsid w:val="00F30D1B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shablon">
    <w:name w:val="snoskishablon"/>
    <w:basedOn w:val="a"/>
    <w:uiPriority w:val="99"/>
    <w:rsid w:val="00F30D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v">
    <w:name w:val="fav"/>
    <w:basedOn w:val="a"/>
    <w:uiPriority w:val="99"/>
    <w:rsid w:val="00F30D1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v1">
    <w:name w:val="fav1"/>
    <w:basedOn w:val="a"/>
    <w:uiPriority w:val="99"/>
    <w:rsid w:val="00F30D1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v2">
    <w:name w:val="fav2"/>
    <w:basedOn w:val="a"/>
    <w:uiPriority w:val="99"/>
    <w:rsid w:val="00F30D1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uiPriority w:val="99"/>
    <w:rsid w:val="00F3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uiPriority w:val="99"/>
    <w:rsid w:val="00F30D1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2"/>
    <w:basedOn w:val="a"/>
    <w:uiPriority w:val="99"/>
    <w:rsid w:val="00F30D1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F30D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30D1B"/>
    <w:rPr>
      <w:vertAlign w:val="superscript"/>
    </w:rPr>
  </w:style>
  <w:style w:type="character" w:styleId="af4">
    <w:name w:val="endnote reference"/>
    <w:uiPriority w:val="99"/>
    <w:semiHidden/>
    <w:unhideWhenUsed/>
    <w:rsid w:val="00F30D1B"/>
    <w:rPr>
      <w:vertAlign w:val="superscript"/>
    </w:rPr>
  </w:style>
  <w:style w:type="character" w:customStyle="1" w:styleId="name">
    <w:name w:val="name"/>
    <w:rsid w:val="00F30D1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30D1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30D1B"/>
    <w:rPr>
      <w:rFonts w:ascii="Times New Roman" w:hAnsi="Times New Roman" w:cs="Times New Roman" w:hint="default"/>
    </w:rPr>
  </w:style>
  <w:style w:type="character" w:customStyle="1" w:styleId="datecity">
    <w:name w:val="datecity"/>
    <w:rsid w:val="00F30D1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F30D1B"/>
    <w:rPr>
      <w:rFonts w:ascii="Times New Roman" w:hAnsi="Times New Roman" w:cs="Times New Roman" w:hint="default"/>
    </w:rPr>
  </w:style>
  <w:style w:type="character" w:customStyle="1" w:styleId="number">
    <w:name w:val="number"/>
    <w:rsid w:val="00F30D1B"/>
    <w:rPr>
      <w:rFonts w:ascii="Times New Roman" w:hAnsi="Times New Roman" w:cs="Times New Roman" w:hint="default"/>
    </w:rPr>
  </w:style>
  <w:style w:type="character" w:customStyle="1" w:styleId="bigsimbol">
    <w:name w:val="bigsimbol"/>
    <w:rsid w:val="00F30D1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F30D1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F30D1B"/>
    <w:rPr>
      <w:rFonts w:ascii="Symbol" w:hAnsi="Symbol" w:hint="default"/>
    </w:rPr>
  </w:style>
  <w:style w:type="character" w:customStyle="1" w:styleId="onewind3">
    <w:name w:val="onewind3"/>
    <w:rsid w:val="00F30D1B"/>
    <w:rPr>
      <w:rFonts w:ascii="Wingdings 3" w:hAnsi="Wingdings 3" w:hint="default"/>
    </w:rPr>
  </w:style>
  <w:style w:type="character" w:customStyle="1" w:styleId="onewind2">
    <w:name w:val="onewind2"/>
    <w:rsid w:val="00F30D1B"/>
    <w:rPr>
      <w:rFonts w:ascii="Wingdings 2" w:hAnsi="Wingdings 2" w:hint="default"/>
    </w:rPr>
  </w:style>
  <w:style w:type="character" w:customStyle="1" w:styleId="onewind">
    <w:name w:val="onewind"/>
    <w:rsid w:val="00F30D1B"/>
    <w:rPr>
      <w:rFonts w:ascii="Wingdings" w:hAnsi="Wingdings" w:hint="default"/>
    </w:rPr>
  </w:style>
  <w:style w:type="character" w:customStyle="1" w:styleId="rednoun">
    <w:name w:val="rednoun"/>
    <w:rsid w:val="00F30D1B"/>
  </w:style>
  <w:style w:type="character" w:customStyle="1" w:styleId="post">
    <w:name w:val="post"/>
    <w:rsid w:val="00F30D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F30D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F30D1B"/>
    <w:rPr>
      <w:rFonts w:ascii="Times New Roman" w:hAnsi="Times New Roman" w:cs="Times New Roman" w:hint="default"/>
    </w:rPr>
  </w:style>
  <w:style w:type="character" w:customStyle="1" w:styleId="articlec">
    <w:name w:val="articlec"/>
    <w:rsid w:val="00F30D1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F30D1B"/>
    <w:rPr>
      <w:rFonts w:ascii="Arial" w:hAnsi="Arial" w:cs="Arial" w:hint="default"/>
    </w:rPr>
  </w:style>
  <w:style w:type="character" w:customStyle="1" w:styleId="snoskiindex">
    <w:name w:val="snoskiindex"/>
    <w:rsid w:val="00F30D1B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F30D1B"/>
  </w:style>
  <w:style w:type="character" w:customStyle="1" w:styleId="apple-converted-space">
    <w:name w:val="apple-converted-space"/>
    <w:rsid w:val="00F30D1B"/>
  </w:style>
  <w:style w:type="table" w:styleId="af5">
    <w:name w:val="Table Grid"/>
    <w:basedOn w:val="a1"/>
    <w:rsid w:val="00F30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">
    <w:name w:val="tablencpi"/>
    <w:basedOn w:val="a1"/>
    <w:rsid w:val="00F30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rsid w:val="00F30D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">
    <w:name w:val="tablencpi1"/>
    <w:basedOn w:val="a1"/>
    <w:rsid w:val="00F30D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2695-00D8-4140-87C6-8A0E1B93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Самусева Валентина Степановна</dc:creator>
  <cp:lastModifiedBy>Самусева Валентина Степановна</cp:lastModifiedBy>
  <cp:revision>6</cp:revision>
  <cp:lastPrinted>2026-04-08T11:23:00Z</cp:lastPrinted>
  <dcterms:created xsi:type="dcterms:W3CDTF">2026-05-08T07:04:00Z</dcterms:created>
  <dcterms:modified xsi:type="dcterms:W3CDTF">2026-05-21T06:08:00Z</dcterms:modified>
</cp:coreProperties>
</file>