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F12" w:rsidRPr="001B1F12" w:rsidRDefault="001B1F12" w:rsidP="001B1F12">
      <w:pPr>
        <w:autoSpaceDE w:val="0"/>
        <w:autoSpaceDN w:val="0"/>
        <w:adjustRightInd w:val="0"/>
        <w:spacing w:after="0" w:line="288" w:lineRule="auto"/>
        <w:textAlignment w:val="center"/>
        <w:rPr>
          <w:rFonts w:ascii="TimesETX" w:hAnsi="TimesETX" w:cs="TimesETX"/>
          <w:outline/>
          <w:color w:val="000000"/>
          <w:sz w:val="74"/>
          <w:szCs w:val="74"/>
          <w14:textOutline w14:w="9525" w14:cap="flat" w14:cmpd="sng" w14:algn="ctr">
            <w14:solidFill>
              <w14:srgbClr w14:val="000000"/>
            </w14:solidFill>
            <w14:prstDash w14:val="solid"/>
            <w14:round/>
          </w14:textOutline>
          <w14:textFill>
            <w14:noFill/>
          </w14:textFill>
        </w:rPr>
      </w:pPr>
      <w:r w:rsidRPr="001B1F12">
        <w:rPr>
          <w:rFonts w:ascii="TimesETX" w:hAnsi="TimesETX" w:cs="TimesETX"/>
          <w:outline/>
          <w:color w:val="000000"/>
          <w:sz w:val="74"/>
          <w:szCs w:val="74"/>
          <w14:textOutline w14:w="9525" w14:cap="flat" w14:cmpd="sng" w14:algn="ctr">
            <w14:solidFill>
              <w14:srgbClr w14:val="000000"/>
            </w14:solidFill>
            <w14:prstDash w14:val="solid"/>
            <w14:round/>
          </w14:textOutline>
          <w14:textFill>
            <w14:noFill/>
          </w14:textFill>
        </w:rPr>
        <w:t>Созидаем. Укрепляем. Приумножаем</w:t>
      </w:r>
    </w:p>
    <w:p w:rsidR="001B1F12" w:rsidRPr="009E105D" w:rsidRDefault="001B1F12" w:rsidP="001B1F12">
      <w:pPr>
        <w:suppressAutoHyphens/>
        <w:autoSpaceDE w:val="0"/>
        <w:autoSpaceDN w:val="0"/>
        <w:adjustRightInd w:val="0"/>
        <w:spacing w:after="0" w:line="288" w:lineRule="auto"/>
        <w:textAlignment w:val="center"/>
        <w:rPr>
          <w:rFonts w:ascii="Bookman Old Style" w:hAnsi="Bookman Old Style" w:cs="Bookman Old Style"/>
          <w:color w:val="000000"/>
          <w:sz w:val="32"/>
          <w:szCs w:val="32"/>
        </w:rPr>
      </w:pPr>
      <w:r w:rsidRPr="009E105D">
        <w:rPr>
          <w:rFonts w:ascii="Bookman Old Style" w:hAnsi="Bookman Old Style" w:cs="Bookman Old Style"/>
          <w:color w:val="000000"/>
          <w:sz w:val="32"/>
          <w:szCs w:val="32"/>
        </w:rPr>
        <w:t xml:space="preserve">17 июля мы отметим100-летие со дня образования Славгородского района. Это повод </w:t>
      </w:r>
      <w:proofErr w:type="gramStart"/>
      <w:r w:rsidRPr="009E105D">
        <w:rPr>
          <w:rFonts w:ascii="Bookman Old Style" w:hAnsi="Bookman Old Style" w:cs="Bookman Old Style"/>
          <w:color w:val="000000"/>
          <w:sz w:val="32"/>
          <w:szCs w:val="32"/>
        </w:rPr>
        <w:t>оглянуться назад и</w:t>
      </w:r>
      <w:r>
        <w:rPr>
          <w:rFonts w:ascii="Bookman Old Style" w:hAnsi="Bookman Old Style" w:cs="Bookman Old Style"/>
          <w:color w:val="000000"/>
          <w:sz w:val="32"/>
          <w:szCs w:val="32"/>
        </w:rPr>
        <w:t xml:space="preserve"> </w:t>
      </w:r>
      <w:r w:rsidRPr="009E105D">
        <w:rPr>
          <w:rFonts w:ascii="Bookman Old Style" w:hAnsi="Bookman Old Style" w:cs="Bookman Old Style"/>
          <w:color w:val="000000"/>
          <w:sz w:val="32"/>
          <w:szCs w:val="32"/>
        </w:rPr>
        <w:t>вспомнить</w:t>
      </w:r>
      <w:proofErr w:type="gramEnd"/>
      <w:r w:rsidRPr="009E105D">
        <w:rPr>
          <w:rFonts w:ascii="Bookman Old Style" w:hAnsi="Bookman Old Style" w:cs="Bookman Old Style"/>
          <w:color w:val="000000"/>
          <w:sz w:val="32"/>
          <w:szCs w:val="32"/>
        </w:rPr>
        <w:t xml:space="preserve"> всё лучшее, что запечатлела память, а также рассказать о перспективах развития</w:t>
      </w:r>
    </w:p>
    <w:p w:rsidR="001B1F12" w:rsidRDefault="001B1F12" w:rsidP="001B1F12">
      <w:pPr>
        <w:suppressAutoHyphens/>
        <w:autoSpaceDE w:val="0"/>
        <w:autoSpaceDN w:val="0"/>
        <w:adjustRightInd w:val="0"/>
        <w:spacing w:after="0" w:line="288" w:lineRule="auto"/>
        <w:textAlignment w:val="center"/>
        <w:rPr>
          <w:rFonts w:cs="MyriadPro-Bold"/>
          <w:b/>
          <w:bCs/>
          <w:color w:val="000000"/>
          <w:sz w:val="26"/>
          <w:szCs w:val="26"/>
        </w:rPr>
      </w:pPr>
      <w:r w:rsidRPr="009E105D">
        <w:rPr>
          <w:rFonts w:ascii="MyriadPro-Bold" w:hAnsi="MyriadPro-Bold" w:cs="MyriadPro-Bold"/>
          <w:b/>
          <w:bCs/>
          <w:color w:val="000000"/>
          <w:sz w:val="26"/>
          <w:szCs w:val="26"/>
        </w:rPr>
        <w:t xml:space="preserve">Славгородчина вместе со всей страной пережили испытания войной, тяжёлые послевоенные годы, периоды экономического подъёма и спада. Но, несмотря ни на что, Присожский край живёт, здесь </w:t>
      </w:r>
      <w:proofErr w:type="gramStart"/>
      <w:r w:rsidRPr="009E105D">
        <w:rPr>
          <w:rFonts w:ascii="MyriadPro-Bold" w:hAnsi="MyriadPro-Bold" w:cs="MyriadPro-Bold"/>
          <w:b/>
          <w:bCs/>
          <w:color w:val="000000"/>
          <w:sz w:val="26"/>
          <w:szCs w:val="26"/>
        </w:rPr>
        <w:t>строятся дома и рождаются</w:t>
      </w:r>
      <w:proofErr w:type="gramEnd"/>
      <w:r w:rsidRPr="009E105D">
        <w:rPr>
          <w:rFonts w:ascii="MyriadPro-Bold" w:hAnsi="MyriadPro-Bold" w:cs="MyriadPro-Bold"/>
          <w:b/>
          <w:bCs/>
          <w:color w:val="000000"/>
          <w:sz w:val="26"/>
          <w:szCs w:val="26"/>
        </w:rPr>
        <w:t xml:space="preserve"> дети, появляются новые предприятия, может не такие крупные, как в советские годы, но нужные нашему городку и району в целом.</w:t>
      </w:r>
    </w:p>
    <w:p w:rsidR="001B1F12" w:rsidRPr="00D147B9" w:rsidRDefault="001B1F12" w:rsidP="001B1F12">
      <w:pPr>
        <w:suppressAutoHyphens/>
        <w:autoSpaceDE w:val="0"/>
        <w:autoSpaceDN w:val="0"/>
        <w:adjustRightInd w:val="0"/>
        <w:spacing w:after="0" w:line="288" w:lineRule="auto"/>
        <w:textAlignment w:val="center"/>
        <w:rPr>
          <w:rFonts w:ascii="MyriadPro-Regular" w:hAnsi="MyriadPro-Regular" w:cs="MyriadPro-Regular"/>
          <w:color w:val="000000"/>
          <w:sz w:val="20"/>
          <w:szCs w:val="20"/>
        </w:rPr>
      </w:pPr>
      <w:r w:rsidRPr="00D147B9">
        <w:rPr>
          <w:rFonts w:ascii="Bookman Old Style" w:hAnsi="Bookman Old Style" w:cs="Bookman Old Style"/>
          <w:color w:val="000000"/>
          <w:sz w:val="32"/>
          <w:szCs w:val="32"/>
        </w:rPr>
        <w:t xml:space="preserve">Каждый из нас преклоняется перед земляками, которые достойно сражались на фронтах войн, отстаивая свободу и независимость Родины. Мы гордимся трудовыми подвигами тех, чей вклад весом не только в летописи района, но и в истории области и всей страны. </w:t>
      </w:r>
    </w:p>
    <w:p w:rsidR="001B1F12" w:rsidRPr="00D147B9" w:rsidRDefault="001B1F12" w:rsidP="001B1F12">
      <w:pPr>
        <w:suppressAutoHyphens/>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p>
    <w:p w:rsidR="001B1F12" w:rsidRPr="00D147B9" w:rsidRDefault="001B1F12" w:rsidP="001B1F12">
      <w:pPr>
        <w:suppressAutoHyphens/>
        <w:autoSpaceDE w:val="0"/>
        <w:autoSpaceDN w:val="0"/>
        <w:adjustRightInd w:val="0"/>
        <w:spacing w:after="0" w:line="288" w:lineRule="auto"/>
        <w:textAlignment w:val="center"/>
        <w:rPr>
          <w:rFonts w:ascii="Arial Black" w:hAnsi="Arial Black" w:cs="Arial Black"/>
          <w:color w:val="000000"/>
          <w:sz w:val="26"/>
          <w:szCs w:val="26"/>
        </w:rPr>
      </w:pPr>
      <w:r w:rsidRPr="00D147B9">
        <w:rPr>
          <w:rFonts w:ascii="Arial Black" w:hAnsi="Arial Black" w:cs="Arial Black"/>
          <w:color w:val="000000"/>
          <w:sz w:val="26"/>
          <w:szCs w:val="26"/>
        </w:rPr>
        <w:t xml:space="preserve">С какими результатами Славгородский район встречает юбилей? </w:t>
      </w:r>
    </w:p>
    <w:p w:rsidR="001B1F12" w:rsidRPr="00D147B9" w:rsidRDefault="001B1F12" w:rsidP="001B1F12">
      <w:pPr>
        <w:suppressAutoHyphens/>
        <w:autoSpaceDE w:val="0"/>
        <w:autoSpaceDN w:val="0"/>
        <w:adjustRightInd w:val="0"/>
        <w:spacing w:after="0" w:line="288" w:lineRule="auto"/>
        <w:textAlignment w:val="center"/>
        <w:rPr>
          <w:rFonts w:ascii="Arial Black" w:hAnsi="Arial Black" w:cs="Arial Black"/>
          <w:color w:val="000000"/>
          <w:sz w:val="26"/>
          <w:szCs w:val="26"/>
        </w:rPr>
      </w:pPr>
      <w:r w:rsidRPr="00D147B9">
        <w:rPr>
          <w:rFonts w:ascii="Arial Black" w:hAnsi="Arial Black" w:cs="Arial Black"/>
          <w:color w:val="000000"/>
          <w:sz w:val="26"/>
          <w:szCs w:val="26"/>
        </w:rPr>
        <w:t>Об этом мы, конечно же, решили узнать из первых уст – у председателя районного исполнительного комитета Андрея Кожемякина. Ведь глава региона лучше всех знает, что сегодня происходит на вверенной ему территории</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Bold" w:hAnsi="MyriadPro-Bold" w:cs="MyriadPro-Bold"/>
          <w:b/>
          <w:bCs/>
          <w:color w:val="000000"/>
          <w:sz w:val="20"/>
          <w:szCs w:val="20"/>
        </w:rPr>
        <w:t>– Андрей Викторович, позади – без малого два года вашей работы в должности главы района. Насколько близкими и понятными стали для вас славгородская земля и ее люди?</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 Время показало нам, насколько </w:t>
      </w:r>
      <w:proofErr w:type="gramStart"/>
      <w:r w:rsidRPr="00D147B9">
        <w:rPr>
          <w:rFonts w:ascii="MyriadPro-Regular" w:hAnsi="MyriadPro-Regular" w:cs="MyriadPro-Regular"/>
          <w:color w:val="000000"/>
          <w:sz w:val="20"/>
          <w:szCs w:val="20"/>
        </w:rPr>
        <w:t>важны</w:t>
      </w:r>
      <w:proofErr w:type="gramEnd"/>
      <w:r w:rsidRPr="00D147B9">
        <w:rPr>
          <w:rFonts w:ascii="MyriadPro-Regular" w:hAnsi="MyriadPro-Regular" w:cs="MyriadPro-Regular"/>
          <w:color w:val="000000"/>
          <w:sz w:val="20"/>
          <w:szCs w:val="20"/>
        </w:rPr>
        <w:t xml:space="preserve"> мир, согласие и стабильность. Любовь славгородчан к своей земле, сплоченность, желание трудиться позволяют решать самые сложные задачи и достигать поставленных целей по успешному социально-экономическому развитию Славгородского района.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Люди живут на Славгородчине замечательные, любящие свою родную землю. Славгородский район – это территория, которая пострадала от аварии на ЧАЭС, но не </w:t>
      </w:r>
      <w:proofErr w:type="gramStart"/>
      <w:r w:rsidRPr="00D147B9">
        <w:rPr>
          <w:rFonts w:ascii="MyriadPro-Regular" w:hAnsi="MyriadPro-Regular" w:cs="MyriadPro-Regular"/>
          <w:color w:val="000000"/>
          <w:sz w:val="20"/>
          <w:szCs w:val="20"/>
        </w:rPr>
        <w:t>потеряла своей изюминки и возрождается</w:t>
      </w:r>
      <w:proofErr w:type="gramEnd"/>
      <w:r w:rsidRPr="00D147B9">
        <w:rPr>
          <w:rFonts w:ascii="MyriadPro-Regular" w:hAnsi="MyriadPro-Regular" w:cs="MyriadPro-Regular"/>
          <w:color w:val="000000"/>
          <w:sz w:val="20"/>
          <w:szCs w:val="20"/>
        </w:rPr>
        <w:t xml:space="preserve"> после экологической катастрофы.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Bold" w:hAnsi="MyriadPro-Bold" w:cs="MyriadPro-Bold"/>
          <w:b/>
          <w:bCs/>
          <w:color w:val="000000"/>
          <w:sz w:val="20"/>
          <w:szCs w:val="20"/>
        </w:rPr>
        <w:t xml:space="preserve">– На что </w:t>
      </w:r>
      <w:proofErr w:type="gramStart"/>
      <w:r w:rsidRPr="00D147B9">
        <w:rPr>
          <w:rFonts w:ascii="MyriadPro-Bold" w:hAnsi="MyriadPro-Bold" w:cs="MyriadPro-Bold"/>
          <w:b/>
          <w:bCs/>
          <w:color w:val="000000"/>
          <w:sz w:val="20"/>
          <w:szCs w:val="20"/>
        </w:rPr>
        <w:t>нацелены</w:t>
      </w:r>
      <w:proofErr w:type="gramEnd"/>
      <w:r w:rsidRPr="00D147B9">
        <w:rPr>
          <w:rFonts w:ascii="MyriadPro-Bold" w:hAnsi="MyriadPro-Bold" w:cs="MyriadPro-Bold"/>
          <w:b/>
          <w:bCs/>
          <w:color w:val="000000"/>
          <w:sz w:val="20"/>
          <w:szCs w:val="20"/>
        </w:rPr>
        <w:t xml:space="preserve"> в будущем, какова стратегия района?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pacing w:val="4"/>
          <w:sz w:val="20"/>
          <w:szCs w:val="20"/>
        </w:rPr>
        <w:t xml:space="preserve">– Стратегия района сосредоточена на развитии сельского хозяйства, промышленности, малого и среднего бизнеса, усилении туристического потенциала, повышении уровня и качества жизни </w:t>
      </w:r>
      <w:r w:rsidRPr="00D147B9">
        <w:rPr>
          <w:rFonts w:ascii="MyriadPro-Regular" w:hAnsi="MyriadPro-Regular" w:cs="MyriadPro-Regular"/>
          <w:color w:val="000000"/>
          <w:spacing w:val="4"/>
          <w:sz w:val="20"/>
          <w:szCs w:val="20"/>
        </w:rPr>
        <w:lastRenderedPageBreak/>
        <w:t>населения, создании условий для занятости и самозанятости населения, повышении уровня экономического развития Славгородчины.</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Преимуществами развития района являются преференциальный режим (юго-восточный регион), согласно Указам Президента Республики Беларусь, а также Программы социально-экономического развития юго-восточного региона Могилевской области на период до 2025 года.</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Улучшению транспортно-логистической привлекательности района способствовало строительство объекта «Мостовой переход через р. Сож на автомобильной дороге Славгород-Краснополье». Построенный мост открывает комфортный доступ к памятнику республиканского значения «Голубая криница», который пользуется огромным спросом у жителей нашей республики и сопредельных государств.</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Bold" w:hAnsi="MyriadPro-Bold" w:cs="MyriadPro-Bold"/>
          <w:b/>
          <w:bCs/>
          <w:color w:val="000000"/>
          <w:sz w:val="20"/>
          <w:szCs w:val="20"/>
        </w:rPr>
        <w:t>– Каких успехов достигли предприятия, организации района? Каковы главные достижения и перспективы агропромышленного комплекса?</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Немаловажную роль в развитие производства играют: сельскохозяйственный филиал «СлавАгро» открытого акционерного общества «Могилёвский мясокомбинат» по производству свинины, филиал «Славгородский» ОАО «Бабушкина крынка» по производству сыров. Модернизация производства филиала «Славгородский» позволила заметно расширить ассортимент продукции, которая имеет экспортную направленность. В 2023 году филиал наладил выпуск двух видов сыра «Хаварти» с ароматом масла и «Монтеррей Джек» с базиликом и чесноком. Продукция филиала была достойно представлена на международной выставке «Продэкспо-2024» в городе Москве (6-9 февраля), о чем свидетельствуют одна золотая и одна серебряная награды, на «Белагро-2024» – золотая медаль.</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В рамках поручения Главы государства «Один регион – один проект» в районе уже реализован инвестиционный проект «Организация инновационного производства кондитерских изделий с установкой линии на предприятии «Красный пищевик-Славгород». В рамках данного проекта создано 112 новых рабочих мест.</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В 2023 году обеспечен выход на полную производственную мощность, расширена география поставок продукции. Продукция, изготовленная на славгородской земле, известна теперь в Казахстане, Узбекистане, Таджикистане, Армении и Молдове.</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Сельскохозяйственное производство из года в год совершенствуется, развивается, повышается в целом его продуктивность и экономическая эффективность.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С особым уважением отношусь к людям села, которые всю свою жизнь посвятили работе в сельском хозяйстве.  Много трудимся по повышению культуры земледелия, увеличиваем показатели животноводческой продукции.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За счёт бюджетных сре</w:t>
      </w:r>
      <w:proofErr w:type="gramStart"/>
      <w:r w:rsidRPr="00D147B9">
        <w:rPr>
          <w:rFonts w:ascii="MyriadPro-Regular" w:hAnsi="MyriadPro-Regular" w:cs="MyriadPro-Regular"/>
          <w:color w:val="000000"/>
          <w:sz w:val="20"/>
          <w:szCs w:val="20"/>
        </w:rPr>
        <w:t>дств в с</w:t>
      </w:r>
      <w:proofErr w:type="gramEnd"/>
      <w:r w:rsidRPr="00D147B9">
        <w:rPr>
          <w:rFonts w:ascii="MyriadPro-Regular" w:hAnsi="MyriadPro-Regular" w:cs="MyriadPro-Regular"/>
          <w:color w:val="000000"/>
          <w:sz w:val="20"/>
          <w:szCs w:val="20"/>
        </w:rPr>
        <w:t xml:space="preserve">ельскохозяйственные организации поставлена новая техника и агрегаты, удобрения и горюче-смазочные материалы.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В агропромышленном комплексе происходят серьезные изменения, призванные вывести его на новый, более высокий уровень развития. Произведено укрупнение сельскохозяйственных организаций. Достигнутое сегодня должно стать основой для решения еще более серьезных задач.</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Bold" w:hAnsi="MyriadPro-Bold" w:cs="MyriadPro-Bold"/>
          <w:b/>
          <w:bCs/>
          <w:color w:val="000000"/>
          <w:sz w:val="20"/>
          <w:szCs w:val="20"/>
        </w:rPr>
        <w:t xml:space="preserve">– Андрей Викторович, озвучу мнение славгородчан. С приходом Вас в </w:t>
      </w:r>
      <w:proofErr w:type="gramStart"/>
      <w:r w:rsidRPr="00D147B9">
        <w:rPr>
          <w:rFonts w:ascii="MyriadPro-Bold" w:hAnsi="MyriadPro-Bold" w:cs="MyriadPro-Bold"/>
          <w:b/>
          <w:bCs/>
          <w:color w:val="000000"/>
          <w:sz w:val="20"/>
          <w:szCs w:val="20"/>
        </w:rPr>
        <w:t>наш</w:t>
      </w:r>
      <w:proofErr w:type="gramEnd"/>
      <w:r w:rsidRPr="00D147B9">
        <w:rPr>
          <w:rFonts w:ascii="MyriadPro-Bold" w:hAnsi="MyriadPro-Bold" w:cs="MyriadPro-Bold"/>
          <w:b/>
          <w:bCs/>
          <w:color w:val="000000"/>
          <w:sz w:val="20"/>
          <w:szCs w:val="20"/>
        </w:rPr>
        <w:t xml:space="preserve"> район на должность председателя райисполкома значительно активизировались работы по благоустройству и наведению порядка на земле. Все мы видим, как ремонтируются дороги, появляются новые объекты торговли, вовлекаются в хозяйственный оборот неиспользуемые земли, объекты…</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 Один в поле не воин. В районе </w:t>
      </w:r>
      <w:proofErr w:type="gramStart"/>
      <w:r w:rsidRPr="00D147B9">
        <w:rPr>
          <w:rFonts w:ascii="MyriadPro-Regular" w:hAnsi="MyriadPro-Regular" w:cs="MyriadPro-Regular"/>
          <w:color w:val="000000"/>
          <w:sz w:val="20"/>
          <w:szCs w:val="20"/>
        </w:rPr>
        <w:t>выстроена и постоянно совершенствуется</w:t>
      </w:r>
      <w:proofErr w:type="gramEnd"/>
      <w:r w:rsidRPr="00D147B9">
        <w:rPr>
          <w:rFonts w:ascii="MyriadPro-Regular" w:hAnsi="MyriadPro-Regular" w:cs="MyriadPro-Regular"/>
          <w:color w:val="000000"/>
          <w:sz w:val="20"/>
          <w:szCs w:val="20"/>
        </w:rPr>
        <w:t xml:space="preserve"> система диалога с жителями, позволяющая направлять ресурсы на решение наиболее важных проблем. Райисполкомом уделяется максимальное внимание повышению результативности работы в этом направлении, которое является индикатором эффективности работы каждого из нас.</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Действительно, особое внимание уделяем благоустройству города. Проводим текущие ремонты городских и сельских дорог, на контроле содержание придомовых территорий. Проведены работы по техобслуживанию уличного освещения, озеленению и воспроизводству объектов растительного мира, замена тепловых сетей.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lastRenderedPageBreak/>
        <w:t xml:space="preserve">В городе после капитального ремонта ввели в эксплуатацию 4 </w:t>
      </w:r>
      <w:proofErr w:type="gramStart"/>
      <w:r w:rsidRPr="00D147B9">
        <w:rPr>
          <w:rFonts w:ascii="MyriadPro-Regular" w:hAnsi="MyriadPro-Regular" w:cs="MyriadPro-Regular"/>
          <w:color w:val="000000"/>
          <w:sz w:val="20"/>
          <w:szCs w:val="20"/>
        </w:rPr>
        <w:t>многоквартирных</w:t>
      </w:r>
      <w:proofErr w:type="gramEnd"/>
      <w:r w:rsidRPr="00D147B9">
        <w:rPr>
          <w:rFonts w:ascii="MyriadPro-Regular" w:hAnsi="MyriadPro-Regular" w:cs="MyriadPro-Regular"/>
          <w:color w:val="000000"/>
          <w:sz w:val="20"/>
          <w:szCs w:val="20"/>
        </w:rPr>
        <w:t xml:space="preserve"> дома. В прошлом году построено новое пожарное депо, значительно улучшена материально-техническая база Славгородского районного отдела по чрезвычайным ситуациям.</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pacing w:val="4"/>
          <w:sz w:val="20"/>
          <w:szCs w:val="20"/>
        </w:rPr>
        <w:t>В рамках проведенного конкурса гражданских инициатив в текущем году будет проведено благоустройство городского парка и археологического памятника «Замковая гора». Решаем вопрос по обновлению и благоустройству городского пляжа, памятного знака «Якорь» и спуска возле него.</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pacing w:val="6"/>
          <w:sz w:val="20"/>
          <w:szCs w:val="20"/>
        </w:rPr>
        <w:t>Существенные изменения произошли в социальной сфере: капитально отремонтировано здание Васьковичской средней школы, произведён текущий ремонт Леснянской начальной школы.</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В системе здравоохранения для создания надлежащих условий пребывания пациентов и повышения качества услуг за прошлый год проведен текущий ремонт ФАПов и амбулаторий, закуплено новое оборудование.</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В рамках Инвестиционной программы Могилевской области в текущем году осуществляется строительство бассейна. За прошедший период 2024 года введено 3 детских площадки, и на подходе четвертая, которую планируем открыть 17 июля.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pacing w:val="6"/>
          <w:sz w:val="20"/>
          <w:szCs w:val="20"/>
        </w:rPr>
        <w:t xml:space="preserve">Совершенствуется работа торговых объектов района. </w:t>
      </w:r>
      <w:proofErr w:type="gramStart"/>
      <w:r w:rsidRPr="00D147B9">
        <w:rPr>
          <w:rFonts w:ascii="MyriadPro-Regular" w:hAnsi="MyriadPro-Regular" w:cs="MyriadPro-Regular"/>
          <w:color w:val="000000"/>
          <w:spacing w:val="6"/>
          <w:sz w:val="20"/>
          <w:szCs w:val="20"/>
        </w:rPr>
        <w:t>Строим, ремонтируем, реконструируем, наводим порядок, благоустраиваем, выполняем все социальные стандарты – значит, живём и развиваемся.</w:t>
      </w:r>
      <w:proofErr w:type="gramEnd"/>
      <w:r w:rsidRPr="00D147B9">
        <w:rPr>
          <w:rFonts w:ascii="MyriadPro-Regular" w:hAnsi="MyriadPro-Regular" w:cs="MyriadPro-Regular"/>
          <w:color w:val="000000"/>
          <w:spacing w:val="6"/>
          <w:sz w:val="20"/>
          <w:szCs w:val="20"/>
        </w:rPr>
        <w:t xml:space="preserve"> Хотя хочется еще больше!</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Bold" w:hAnsi="MyriadPro-Bold" w:cs="MyriadPro-Bold"/>
          <w:b/>
          <w:bCs/>
          <w:color w:val="000000"/>
          <w:sz w:val="20"/>
          <w:szCs w:val="20"/>
        </w:rPr>
        <w:t xml:space="preserve">– Андрей Викторович, на Ваш взгляд, – </w:t>
      </w:r>
      <w:proofErr w:type="gramStart"/>
      <w:r w:rsidRPr="00D147B9">
        <w:rPr>
          <w:rFonts w:ascii="MyriadPro-Bold" w:hAnsi="MyriadPro-Bold" w:cs="MyriadPro-Bold"/>
          <w:b/>
          <w:bCs/>
          <w:color w:val="000000"/>
          <w:sz w:val="20"/>
          <w:szCs w:val="20"/>
        </w:rPr>
        <w:t>изюминка</w:t>
      </w:r>
      <w:proofErr w:type="gramEnd"/>
      <w:r w:rsidRPr="00D147B9">
        <w:rPr>
          <w:rFonts w:ascii="MyriadPro-Bold" w:hAnsi="MyriadPro-Bold" w:cs="MyriadPro-Bold"/>
          <w:b/>
          <w:bCs/>
          <w:color w:val="000000"/>
          <w:sz w:val="20"/>
          <w:szCs w:val="20"/>
        </w:rPr>
        <w:t xml:space="preserve"> славгородского края </w:t>
      </w:r>
      <w:proofErr w:type="gramStart"/>
      <w:r w:rsidRPr="00D147B9">
        <w:rPr>
          <w:rFonts w:ascii="MyriadPro-Bold" w:hAnsi="MyriadPro-Bold" w:cs="MyriadPro-Bold"/>
          <w:b/>
          <w:bCs/>
          <w:color w:val="000000"/>
          <w:sz w:val="20"/>
          <w:szCs w:val="20"/>
        </w:rPr>
        <w:t>какая</w:t>
      </w:r>
      <w:proofErr w:type="gramEnd"/>
      <w:r w:rsidRPr="00D147B9">
        <w:rPr>
          <w:rFonts w:ascii="MyriadPro-Bold" w:hAnsi="MyriadPro-Bold" w:cs="MyriadPro-Bold"/>
          <w:b/>
          <w:bCs/>
          <w:color w:val="000000"/>
          <w:sz w:val="20"/>
          <w:szCs w:val="20"/>
        </w:rPr>
        <w:t>?</w:t>
      </w:r>
      <w:r w:rsidRPr="00D147B9">
        <w:rPr>
          <w:rFonts w:ascii="MyriadPro-Regular" w:hAnsi="MyriadPro-Regular" w:cs="MyriadPro-Regular"/>
          <w:color w:val="000000"/>
          <w:sz w:val="20"/>
          <w:szCs w:val="20"/>
        </w:rPr>
        <w:t xml:space="preserve">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Источник «Голубая криница» или, как в народе говорят, «Синий колодец». Это памятник природы республиканского значения.</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Необыкновенное место силы, место притяжения паломников. Те, кто впервые приезжают на Голубую криницу, поражаются необычному изумрудно-голубому цвету воды. В её составе много минералов, содержатся ионы серебра. Подземная река бьет с глубины в 200 метров через слой глины, поэтому выходит на поверхность идеально чистой. Люди рассказывают о случаях исцеления. Считается, что к человеку, который трижды перешёл Голубую криницу, надолго никакая </w:t>
      </w:r>
      <w:proofErr w:type="gramStart"/>
      <w:r w:rsidRPr="00D147B9">
        <w:rPr>
          <w:rFonts w:ascii="MyriadPro-Regular" w:hAnsi="MyriadPro-Regular" w:cs="MyriadPro-Regular"/>
          <w:color w:val="000000"/>
          <w:sz w:val="20"/>
          <w:szCs w:val="20"/>
        </w:rPr>
        <w:t>хворь</w:t>
      </w:r>
      <w:proofErr w:type="gramEnd"/>
      <w:r w:rsidRPr="00D147B9">
        <w:rPr>
          <w:rFonts w:ascii="MyriadPro-Regular" w:hAnsi="MyriadPro-Regular" w:cs="MyriadPro-Regular"/>
          <w:color w:val="000000"/>
          <w:sz w:val="20"/>
          <w:szCs w:val="20"/>
        </w:rPr>
        <w:t xml:space="preserve"> не пристанет, здоровье будет хорошим, а жизнь длинной</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Bold" w:hAnsi="MyriadPro-Bold" w:cs="MyriadPro-Bold"/>
          <w:b/>
          <w:bCs/>
          <w:color w:val="000000"/>
          <w:sz w:val="20"/>
          <w:szCs w:val="20"/>
        </w:rPr>
        <w:t xml:space="preserve">– Нельзя не заметить, что в последнее время активно повышается туристический потенциал Славгородчины, еще говорят Славгородчина – </w:t>
      </w:r>
      <w:proofErr w:type="gramStart"/>
      <w:r w:rsidRPr="00D147B9">
        <w:rPr>
          <w:rFonts w:ascii="MyriadPro-Bold" w:hAnsi="MyriadPro-Bold" w:cs="MyriadPro-Bold"/>
          <w:b/>
          <w:bCs/>
          <w:color w:val="000000"/>
          <w:sz w:val="20"/>
          <w:szCs w:val="20"/>
        </w:rPr>
        <w:t>туристическая</w:t>
      </w:r>
      <w:proofErr w:type="gramEnd"/>
      <w:r w:rsidRPr="00D147B9">
        <w:rPr>
          <w:rFonts w:ascii="MyriadPro-Bold" w:hAnsi="MyriadPro-Bold" w:cs="MyriadPro-Bold"/>
          <w:b/>
          <w:bCs/>
          <w:color w:val="000000"/>
          <w:sz w:val="20"/>
          <w:szCs w:val="20"/>
        </w:rPr>
        <w:t>! Так ли это?</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proofErr w:type="gramStart"/>
      <w:r w:rsidRPr="00D147B9">
        <w:rPr>
          <w:rFonts w:ascii="MyriadPro-Regular" w:hAnsi="MyriadPro-Regular" w:cs="MyriadPro-Regular"/>
          <w:color w:val="000000"/>
          <w:sz w:val="20"/>
          <w:szCs w:val="20"/>
        </w:rPr>
        <w:t>– Сегодня туризм в Славгородском районе представляет региональный туристический кластер «К живым истокам», который объединяет все заинтересованные туристические объекты района, Межведомственный экспертно-координационный совет по туризму при Славгородском районном исполнительном комитете, агроэкоусадьбы, ГПУ «Славгородская «Голубая криница», учреждение «Центр физкультурно-оздоровительной работы», ГУК «Славгородский историко-краеведческий музей», Леснянскую библиотеку-музей, ГУК «Централизованная клубная система Славгородского района», гостиницу «Сож».</w:t>
      </w:r>
      <w:proofErr w:type="gramEnd"/>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 В настоящее время на территории района развиваются такие виды туризма, как: агроэкотуризм, гастрономический, паломнический, культурно-познавательный, образовательный, охотничий, военно-исторический, религиозный, спортивный, фестивальный и экологический, которые в той или иной мере являются приоритетами для района.</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Далеко за пределами района известны наши фестивали, праздники – «Гаспадарчы сыр», «Спас –</w:t>
      </w:r>
      <w:r>
        <w:rPr>
          <w:rFonts w:cs="MyriadPro-Regular"/>
          <w:color w:val="000000"/>
          <w:sz w:val="20"/>
          <w:szCs w:val="20"/>
        </w:rPr>
        <w:t xml:space="preserve"> </w:t>
      </w:r>
      <w:r w:rsidRPr="00D147B9">
        <w:rPr>
          <w:rFonts w:ascii="MyriadPro-Regular" w:hAnsi="MyriadPro-Regular" w:cs="MyriadPro-Regular"/>
          <w:color w:val="000000"/>
          <w:sz w:val="20"/>
          <w:szCs w:val="20"/>
        </w:rPr>
        <w:t>усяму час», «</w:t>
      </w:r>
      <w:proofErr w:type="gramStart"/>
      <w:r w:rsidRPr="00D147B9">
        <w:rPr>
          <w:rFonts w:ascii="MyriadPro-Regular" w:hAnsi="MyriadPro-Regular" w:cs="MyriadPro-Regular"/>
          <w:color w:val="000000"/>
          <w:sz w:val="20"/>
          <w:szCs w:val="20"/>
        </w:rPr>
        <w:t>Народная</w:t>
      </w:r>
      <w:proofErr w:type="gramEnd"/>
      <w:r w:rsidRPr="00D147B9">
        <w:rPr>
          <w:rFonts w:ascii="MyriadPro-Regular" w:hAnsi="MyriadPro-Regular" w:cs="MyriadPro-Regular"/>
          <w:color w:val="000000"/>
          <w:sz w:val="20"/>
          <w:szCs w:val="20"/>
        </w:rPr>
        <w:t xml:space="preserve"> прыпеўка». Мы проводим много патриотических, значимых для страны мероприятий, налажено сотрудничество с регионами Российской Федерации.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О развитии туризма говорят такие цифры: экспорт услуг вырос за 2023 год в 1,8 раза, за истекший период 2024 года – в 2 раза.</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Bold" w:hAnsi="MyriadPro-Bold" w:cs="MyriadPro-Bold"/>
          <w:b/>
          <w:bCs/>
          <w:color w:val="000000"/>
          <w:sz w:val="20"/>
          <w:szCs w:val="20"/>
        </w:rPr>
        <w:t>– Андрей Викторович, что пожелаете славгородчанам в праздничные дни?</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proofErr w:type="gramStart"/>
      <w:r w:rsidRPr="00D147B9">
        <w:rPr>
          <w:rFonts w:ascii="MyriadPro-Regular" w:hAnsi="MyriadPro-Regular" w:cs="MyriadPro-Regular"/>
          <w:color w:val="000000"/>
          <w:sz w:val="20"/>
          <w:szCs w:val="20"/>
        </w:rPr>
        <w:t>– Район дружно идёт в ногу со временем и в социальном, и в экономическом плане.</w:t>
      </w:r>
      <w:proofErr w:type="gramEnd"/>
      <w:r w:rsidRPr="00D147B9">
        <w:rPr>
          <w:rFonts w:ascii="MyriadPro-Regular" w:hAnsi="MyriadPro-Regular" w:cs="MyriadPro-Regular"/>
          <w:color w:val="000000"/>
          <w:sz w:val="20"/>
          <w:szCs w:val="20"/>
        </w:rPr>
        <w:t xml:space="preserve"> Динамика есть. Это всё делается, чтобы люди имели желание здесь жить, растить детей, реализовываться в профессии, гордиться достижениями своих предприятий и организаций. Государство делает все от него зависящее, вкладывает большие ресурсы в развитие нашего района, а мы с вами должны верить в потенциал каждого человека и создавать условия для его реализации.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lastRenderedPageBreak/>
        <w:t xml:space="preserve">Мы уверенно смотрим в завтрашний день, так как у нас есть взаимопонимание и единство целей – благополучие и повышение качества жизни жителей нашей страны и, конечно же, Славгородского района.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 xml:space="preserve">Вместе мы преодолеем любые вызовы и выйдем из них более сильными и сплоченными. </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proofErr w:type="gramStart"/>
      <w:r w:rsidRPr="00D147B9">
        <w:rPr>
          <w:rFonts w:ascii="MyriadPro-Regular" w:hAnsi="MyriadPro-Regular" w:cs="MyriadPro-Regular"/>
          <w:color w:val="000000"/>
          <w:sz w:val="20"/>
          <w:szCs w:val="20"/>
        </w:rPr>
        <w:t>Пользуясь</w:t>
      </w:r>
      <w:proofErr w:type="gramEnd"/>
      <w:r w:rsidRPr="00D147B9">
        <w:rPr>
          <w:rFonts w:ascii="MyriadPro-Regular" w:hAnsi="MyriadPro-Regular" w:cs="MyriadPro-Regular"/>
          <w:color w:val="000000"/>
          <w:sz w:val="20"/>
          <w:szCs w:val="20"/>
        </w:rPr>
        <w:t xml:space="preserve"> случаем, в честь 100-летия района всех жителей Присожского края искренне благодарю за добросовестный труд, поддержку, понимание, надёжность и исполнительность.</w:t>
      </w:r>
    </w:p>
    <w:p w:rsidR="001B1F12" w:rsidRPr="00D147B9" w:rsidRDefault="001B1F12" w:rsidP="001B1F12">
      <w:pPr>
        <w:autoSpaceDE w:val="0"/>
        <w:autoSpaceDN w:val="0"/>
        <w:adjustRightInd w:val="0"/>
        <w:spacing w:after="0" w:line="288" w:lineRule="auto"/>
        <w:ind w:firstLine="170"/>
        <w:jc w:val="both"/>
        <w:textAlignment w:val="center"/>
        <w:rPr>
          <w:rFonts w:ascii="MyriadPro-Regular" w:hAnsi="MyriadPro-Regular" w:cs="MyriadPro-Regular"/>
          <w:color w:val="000000"/>
          <w:sz w:val="20"/>
          <w:szCs w:val="20"/>
        </w:rPr>
      </w:pPr>
      <w:r w:rsidRPr="00D147B9">
        <w:rPr>
          <w:rFonts w:ascii="MyriadPro-Regular" w:hAnsi="MyriadPro-Regular" w:cs="MyriadPro-Regular"/>
          <w:color w:val="000000"/>
          <w:sz w:val="20"/>
          <w:szCs w:val="20"/>
        </w:rPr>
        <w:t>Желаю всем крепкого здоровья, долгих и счастливых лет жизни. Пусть ваша преданность сла</w:t>
      </w:r>
      <w:r>
        <w:rPr>
          <w:rFonts w:cs="MyriadPro-Regular"/>
          <w:color w:val="000000"/>
          <w:sz w:val="20"/>
          <w:szCs w:val="20"/>
        </w:rPr>
        <w:t>в</w:t>
      </w:r>
      <w:r w:rsidRPr="00D147B9">
        <w:rPr>
          <w:rFonts w:ascii="MyriadPro-Regular" w:hAnsi="MyriadPro-Regular" w:cs="MyriadPro-Regular"/>
          <w:color w:val="000000"/>
          <w:sz w:val="20"/>
          <w:szCs w:val="20"/>
        </w:rPr>
        <w:t>городской земле приносит ей благополучие и процветание.</w:t>
      </w:r>
    </w:p>
    <w:p w:rsidR="001B1F12" w:rsidRPr="00D147B9" w:rsidRDefault="001B1F12" w:rsidP="001B1F12">
      <w:pPr>
        <w:autoSpaceDE w:val="0"/>
        <w:autoSpaceDN w:val="0"/>
        <w:adjustRightInd w:val="0"/>
        <w:spacing w:after="0" w:line="288" w:lineRule="auto"/>
        <w:ind w:firstLine="170"/>
        <w:jc w:val="both"/>
        <w:textAlignment w:val="center"/>
        <w:rPr>
          <w:rFonts w:ascii="MyriadPro-Bold" w:hAnsi="MyriadPro-Bold" w:cs="MyriadPro-Bold"/>
          <w:b/>
          <w:bCs/>
          <w:color w:val="000000"/>
          <w:sz w:val="20"/>
          <w:szCs w:val="20"/>
        </w:rPr>
      </w:pPr>
      <w:r w:rsidRPr="00D147B9">
        <w:rPr>
          <w:rFonts w:ascii="MyriadPro-Bold" w:hAnsi="MyriadPro-Bold" w:cs="MyriadPro-Bold"/>
          <w:b/>
          <w:bCs/>
          <w:color w:val="000000"/>
          <w:sz w:val="20"/>
          <w:szCs w:val="20"/>
        </w:rPr>
        <w:t>– Спасибо за беседу, Андрей Викторович.</w:t>
      </w:r>
    </w:p>
    <w:p w:rsidR="001B1F12" w:rsidRPr="00D147B9" w:rsidRDefault="001B1F12" w:rsidP="001B1F12">
      <w:pPr>
        <w:autoSpaceDE w:val="0"/>
        <w:autoSpaceDN w:val="0"/>
        <w:adjustRightInd w:val="0"/>
        <w:spacing w:after="0" w:line="288" w:lineRule="auto"/>
        <w:ind w:firstLine="170"/>
        <w:jc w:val="right"/>
        <w:textAlignment w:val="center"/>
        <w:rPr>
          <w:rFonts w:ascii="MyriadPro-Bold" w:hAnsi="MyriadPro-Bold" w:cs="MyriadPro-Bold"/>
          <w:b/>
          <w:bCs/>
          <w:color w:val="000000"/>
          <w:sz w:val="20"/>
          <w:szCs w:val="20"/>
        </w:rPr>
      </w:pPr>
    </w:p>
    <w:p w:rsidR="001B1F12" w:rsidRPr="00D147B9" w:rsidRDefault="001B1F12" w:rsidP="001B1F12">
      <w:pPr>
        <w:autoSpaceDE w:val="0"/>
        <w:autoSpaceDN w:val="0"/>
        <w:adjustRightInd w:val="0"/>
        <w:spacing w:after="0" w:line="288" w:lineRule="auto"/>
        <w:jc w:val="right"/>
        <w:textAlignment w:val="center"/>
        <w:rPr>
          <w:rFonts w:ascii="MyriadPro-Bold" w:hAnsi="MyriadPro-Bold" w:cs="MyriadPro-Bold"/>
          <w:b/>
          <w:bCs/>
          <w:color w:val="000000"/>
          <w:sz w:val="20"/>
          <w:szCs w:val="20"/>
        </w:rPr>
      </w:pPr>
      <w:r w:rsidRPr="00D147B9">
        <w:rPr>
          <w:rFonts w:ascii="MyriadPro-Bold" w:hAnsi="MyriadPro-Bold" w:cs="MyriadPro-Bold"/>
          <w:b/>
          <w:bCs/>
          <w:color w:val="000000"/>
          <w:sz w:val="20"/>
          <w:szCs w:val="20"/>
        </w:rPr>
        <w:t xml:space="preserve">Беседовала </w:t>
      </w:r>
    </w:p>
    <w:p w:rsidR="001B1F12" w:rsidRDefault="001B1F12" w:rsidP="001B1F12">
      <w:pPr>
        <w:suppressAutoHyphens/>
        <w:autoSpaceDE w:val="0"/>
        <w:autoSpaceDN w:val="0"/>
        <w:adjustRightInd w:val="0"/>
        <w:spacing w:after="0" w:line="288" w:lineRule="auto"/>
        <w:jc w:val="right"/>
        <w:textAlignment w:val="center"/>
        <w:rPr>
          <w:rFonts w:cs="MyriadPro-Bold"/>
          <w:b/>
          <w:bCs/>
          <w:color w:val="000000"/>
          <w:sz w:val="20"/>
          <w:szCs w:val="20"/>
        </w:rPr>
      </w:pPr>
      <w:r w:rsidRPr="00D147B9">
        <w:rPr>
          <w:rFonts w:ascii="MyriadPro-Bold" w:hAnsi="MyriadPro-Bold" w:cs="MyriadPro-Bold"/>
          <w:b/>
          <w:bCs/>
          <w:color w:val="000000"/>
          <w:sz w:val="20"/>
          <w:szCs w:val="20"/>
        </w:rPr>
        <w:t>Виктория ГОРОДЕЦКАЯ.</w:t>
      </w:r>
    </w:p>
    <w:p w:rsidR="00EB6BD0" w:rsidRDefault="00EB6BD0">
      <w:bookmarkStart w:id="0" w:name="_GoBack"/>
      <w:bookmarkEnd w:id="0"/>
    </w:p>
    <w:sectPr w:rsidR="00EB6B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X">
    <w:altName w:val="Times New Roman"/>
    <w:charset w:val="00"/>
    <w:family w:val="auto"/>
    <w:pitch w:val="variable"/>
    <w:sig w:usb0="00000001"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12"/>
    <w:rsid w:val="001B1F12"/>
    <w:rsid w:val="00EB6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12"/>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12"/>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1554</Words>
  <Characters>8864</Characters>
  <Application>Microsoft Office Word</Application>
  <DocSecurity>0</DocSecurity>
  <Lines>73</Lines>
  <Paragraphs>20</Paragraphs>
  <ScaleCrop>false</ScaleCrop>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Бабичева</dc:creator>
  <cp:lastModifiedBy>Бабичева </cp:lastModifiedBy>
  <cp:revision>1</cp:revision>
  <dcterms:created xsi:type="dcterms:W3CDTF">2024-07-16T09:59:00Z</dcterms:created>
  <dcterms:modified xsi:type="dcterms:W3CDTF">2024-07-16T10:00:00Z</dcterms:modified>
</cp:coreProperties>
</file>