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78" w:rsidRPr="00D90E78" w:rsidRDefault="00D90E78" w:rsidP="00D90E78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0E78">
        <w:rPr>
          <w:rFonts w:eastAsia="Times New Roman" w:cs="Times New Roman"/>
          <w:b/>
          <w:bCs/>
          <w:sz w:val="28"/>
          <w:szCs w:val="28"/>
          <w:lang w:eastAsia="ru-RU"/>
        </w:rPr>
        <w:t>Информация для обеспечения готовности работы с ID-картами</w:t>
      </w:r>
    </w:p>
    <w:p w:rsidR="00D90E78" w:rsidRDefault="00D90E78" w:rsidP="00D90E78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0E78">
        <w:rPr>
          <w:rFonts w:eastAsia="Times New Roman" w:cs="Times New Roman"/>
          <w:sz w:val="28"/>
          <w:szCs w:val="28"/>
          <w:lang w:eastAsia="ru-RU"/>
        </w:rPr>
        <w:t>В соответствии с Указом Президента Республики Беларусь № 107 «О биометрических документах» с 1 сентября 2021 года граждане могут получить идентификационную карту (ID-карта).</w:t>
      </w:r>
    </w:p>
    <w:p w:rsidR="00D90E78" w:rsidRDefault="00D90E78" w:rsidP="00D90E78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0E78">
        <w:rPr>
          <w:rFonts w:eastAsia="Times New Roman" w:cs="Times New Roman"/>
          <w:sz w:val="28"/>
          <w:szCs w:val="28"/>
          <w:lang w:eastAsia="ru-RU"/>
        </w:rPr>
        <w:t xml:space="preserve">ID-карта представляет собой пластиковую смарт-карту с интегральной микросхемой, где содержится информация о владельце карты в текстовом, </w:t>
      </w:r>
      <w:proofErr w:type="spellStart"/>
      <w:r w:rsidRPr="00D90E78">
        <w:rPr>
          <w:rFonts w:eastAsia="Times New Roman" w:cs="Times New Roman"/>
          <w:sz w:val="28"/>
          <w:szCs w:val="28"/>
          <w:lang w:eastAsia="ru-RU"/>
        </w:rPr>
        <w:t>машиносчитываемом</w:t>
      </w:r>
      <w:proofErr w:type="spellEnd"/>
      <w:r w:rsidRPr="00D90E78">
        <w:rPr>
          <w:rFonts w:eastAsia="Times New Roman" w:cs="Times New Roman"/>
          <w:sz w:val="28"/>
          <w:szCs w:val="28"/>
          <w:lang w:eastAsia="ru-RU"/>
        </w:rPr>
        <w:t xml:space="preserve"> и электронном видах и биометрические данные владельца (фотография и отпечатки пальцев). Она является полноценным документом, удостоверяющим личность, с возможностью совершения юридически значимых действий за счет использования личной электронной цифровой подписи.</w:t>
      </w:r>
    </w:p>
    <w:p w:rsidR="00D90E78" w:rsidRDefault="00D90E78" w:rsidP="00D90E78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0E78">
        <w:rPr>
          <w:rFonts w:eastAsia="Times New Roman" w:cs="Times New Roman"/>
          <w:sz w:val="28"/>
          <w:szCs w:val="28"/>
          <w:lang w:eastAsia="ru-RU"/>
        </w:rPr>
        <w:t xml:space="preserve">Обязательной замены имеющихся у населения паспортов на новые биометрические документы не планируется. Паспорт гражданина Республики Беларусь, действующий в настоящее время, будет выдаваться на прежних условиях. Граждане самостоятельно будут решать, какой вид удостоверяющего личность документа они хотят получить: биометрические документы либо паспорта действующего образца. </w:t>
      </w:r>
    </w:p>
    <w:p w:rsidR="00D90E78" w:rsidRDefault="00D90E78" w:rsidP="00D90E78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0E78">
        <w:rPr>
          <w:rFonts w:eastAsia="Times New Roman" w:cs="Times New Roman"/>
          <w:b/>
          <w:bCs/>
          <w:sz w:val="28"/>
          <w:szCs w:val="28"/>
          <w:lang w:eastAsia="ru-RU"/>
        </w:rPr>
        <w:t>Важно: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D90E78">
        <w:rPr>
          <w:rFonts w:eastAsia="Times New Roman" w:cs="Times New Roman"/>
          <w:sz w:val="28"/>
          <w:szCs w:val="28"/>
          <w:u w:val="single"/>
          <w:lang w:eastAsia="ru-RU"/>
        </w:rPr>
        <w:t>одной из особенностей ID-карты является то, что на ней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  <w:r w:rsidRPr="00D90E78">
        <w:rPr>
          <w:rFonts w:eastAsia="Times New Roman" w:cs="Times New Roman"/>
          <w:sz w:val="28"/>
          <w:szCs w:val="28"/>
          <w:u w:val="single"/>
          <w:lang w:eastAsia="ru-RU"/>
        </w:rPr>
        <w:t>не будет напечатана информация о месте регистрации гражданина, о браке и о детях</w:t>
      </w:r>
      <w:r w:rsidRPr="00D90E78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D90E78" w:rsidRDefault="00D90E78" w:rsidP="00D90E78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0E78">
        <w:rPr>
          <w:rFonts w:eastAsia="Times New Roman" w:cs="Times New Roman"/>
          <w:sz w:val="28"/>
          <w:szCs w:val="28"/>
          <w:lang w:eastAsia="ru-RU"/>
        </w:rPr>
        <w:t xml:space="preserve">Организации (юридические лица, индивидуальные предприниматели), которым необходимо получение указанной информации, должны организовать рабочее место по одному из </w:t>
      </w:r>
      <w:hyperlink r:id="rId4" w:history="1">
        <w:r w:rsidRPr="00D90E78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предлагаемых алгоритмов</w:t>
        </w:r>
      </w:hyperlink>
      <w:r w:rsidRPr="00D90E78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C72297" w:rsidRDefault="00C72297" w:rsidP="00D90E78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90E78" w:rsidRPr="00D90E78" w:rsidRDefault="00D90E78" w:rsidP="00D90E78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D90E7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Алгоритм 1. </w:t>
      </w:r>
      <w:r w:rsidRPr="00D90E78">
        <w:rPr>
          <w:rFonts w:eastAsia="Times New Roman" w:cs="Times New Roman"/>
          <w:sz w:val="28"/>
          <w:szCs w:val="28"/>
          <w:lang w:eastAsia="ru-RU"/>
        </w:rPr>
        <w:t>С использованием единого портала электронных услуг Национального центра электронных услуг portal.gov.by.</w:t>
      </w:r>
    </w:p>
    <w:p w:rsidR="00D90E78" w:rsidRPr="00D90E78" w:rsidRDefault="00D90E78" w:rsidP="00D90E78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D90E78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48739" cy="1693127"/>
            <wp:effectExtent l="0" t="0" r="635" b="2540"/>
            <wp:docPr id="2" name="Рисунок 2" descr="http://apr.gov.by/i/2021/i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r.gov.by/i/2021/id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6869" cy="170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E78" w:rsidRDefault="00D90E78" w:rsidP="00D90E78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0E78">
        <w:rPr>
          <w:rFonts w:eastAsia="Times New Roman" w:cs="Times New Roman"/>
          <w:sz w:val="28"/>
          <w:szCs w:val="28"/>
          <w:lang w:eastAsia="ru-RU"/>
        </w:rPr>
        <w:t>В этом алгоритме получить недостающие сведения о месте регистрации гражданина можно посредством единого портала электронных услуг (ЕПЭУ) Национального центра электронных услуг (НЦЭУ) – portal.gov.by.</w:t>
      </w:r>
    </w:p>
    <w:p w:rsidR="00D90E78" w:rsidRDefault="00D90E78" w:rsidP="00D90E78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90E78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этого сотруднику организации </w:t>
      </w:r>
      <w:r w:rsidRPr="00D90E78">
        <w:rPr>
          <w:rFonts w:eastAsia="Times New Roman" w:cs="Times New Roman"/>
          <w:b/>
          <w:bCs/>
          <w:sz w:val="28"/>
          <w:szCs w:val="28"/>
          <w:lang w:eastAsia="ru-RU"/>
        </w:rPr>
        <w:t>понадобится:</w:t>
      </w:r>
    </w:p>
    <w:p w:rsidR="00D90E78" w:rsidRDefault="00D90E78" w:rsidP="00D90E78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0E78">
        <w:rPr>
          <w:rFonts w:eastAsia="Times New Roman" w:cs="Times New Roman"/>
          <w:sz w:val="28"/>
          <w:szCs w:val="28"/>
          <w:lang w:eastAsia="ru-RU"/>
        </w:rPr>
        <w:t xml:space="preserve">компьютер с выходом в сеть интернет на скорости не менее 1 </w:t>
      </w:r>
      <w:proofErr w:type="spellStart"/>
      <w:r w:rsidRPr="00D90E78">
        <w:rPr>
          <w:rFonts w:eastAsia="Times New Roman" w:cs="Times New Roman"/>
          <w:sz w:val="28"/>
          <w:szCs w:val="28"/>
          <w:lang w:eastAsia="ru-RU"/>
        </w:rPr>
        <w:t>мбит</w:t>
      </w:r>
      <w:proofErr w:type="spellEnd"/>
      <w:r w:rsidRPr="00D90E78">
        <w:rPr>
          <w:rFonts w:eastAsia="Times New Roman" w:cs="Times New Roman"/>
          <w:sz w:val="28"/>
          <w:szCs w:val="28"/>
          <w:lang w:eastAsia="ru-RU"/>
        </w:rPr>
        <w:t>/с;</w:t>
      </w:r>
    </w:p>
    <w:p w:rsidR="00C72297" w:rsidRDefault="00D90E78" w:rsidP="00D90E78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0E78">
        <w:rPr>
          <w:rFonts w:eastAsia="Times New Roman" w:cs="Times New Roman"/>
          <w:sz w:val="28"/>
          <w:szCs w:val="28"/>
          <w:lang w:eastAsia="ru-RU"/>
        </w:rPr>
        <w:t xml:space="preserve">считыватель ID-карт; </w:t>
      </w:r>
    </w:p>
    <w:p w:rsidR="00C72297" w:rsidRDefault="00D90E78" w:rsidP="00D90E78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0E78">
        <w:rPr>
          <w:rFonts w:eastAsia="Times New Roman" w:cs="Times New Roman"/>
          <w:sz w:val="28"/>
          <w:szCs w:val="28"/>
          <w:lang w:eastAsia="ru-RU"/>
        </w:rPr>
        <w:t>USB-ключ (</w:t>
      </w:r>
      <w:proofErr w:type="spellStart"/>
      <w:r w:rsidRPr="00D90E78">
        <w:rPr>
          <w:rFonts w:eastAsia="Times New Roman" w:cs="Times New Roman"/>
          <w:sz w:val="28"/>
          <w:szCs w:val="28"/>
          <w:lang w:eastAsia="ru-RU"/>
        </w:rPr>
        <w:t>токен</w:t>
      </w:r>
      <w:proofErr w:type="spellEnd"/>
      <w:r w:rsidRPr="00D90E78">
        <w:rPr>
          <w:rFonts w:eastAsia="Times New Roman" w:cs="Times New Roman"/>
          <w:sz w:val="28"/>
          <w:szCs w:val="28"/>
          <w:lang w:eastAsia="ru-RU"/>
        </w:rPr>
        <w:t xml:space="preserve">) с электронной цифровой подписью </w:t>
      </w:r>
      <w:proofErr w:type="spellStart"/>
      <w:r w:rsidRPr="00D90E78">
        <w:rPr>
          <w:rFonts w:eastAsia="Times New Roman" w:cs="Times New Roman"/>
          <w:sz w:val="28"/>
          <w:szCs w:val="28"/>
          <w:lang w:eastAsia="ru-RU"/>
        </w:rPr>
        <w:t>ГосСУОК</w:t>
      </w:r>
      <w:proofErr w:type="spellEnd"/>
      <w:r w:rsidRPr="00D90E78">
        <w:rPr>
          <w:rFonts w:eastAsia="Times New Roman" w:cs="Times New Roman"/>
          <w:sz w:val="28"/>
          <w:szCs w:val="28"/>
          <w:lang w:eastAsia="ru-RU"/>
        </w:rPr>
        <w:t xml:space="preserve"> НЦЭУ. </w:t>
      </w:r>
    </w:p>
    <w:p w:rsidR="00C72297" w:rsidRDefault="00D90E78" w:rsidP="00C72297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D90E78">
        <w:rPr>
          <w:rFonts w:eastAsia="Times New Roman" w:cs="Times New Roman"/>
          <w:sz w:val="28"/>
          <w:szCs w:val="28"/>
          <w:lang w:eastAsia="ru-RU"/>
        </w:rPr>
        <w:t xml:space="preserve">На компьютер устанавливается </w:t>
      </w:r>
      <w:hyperlink r:id="rId6" w:tgtFrame="_blank" w:history="1">
        <w:r w:rsidRPr="00D90E78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клиентская программа</w:t>
        </w:r>
      </w:hyperlink>
      <w:r w:rsidRPr="00D90E78">
        <w:rPr>
          <w:rFonts w:eastAsia="Times New Roman" w:cs="Times New Roman"/>
          <w:sz w:val="28"/>
          <w:szCs w:val="28"/>
          <w:lang w:eastAsia="ru-RU"/>
        </w:rPr>
        <w:t xml:space="preserve"> (предоставляется безвозмездно). </w:t>
      </w:r>
    </w:p>
    <w:p w:rsidR="00C72297" w:rsidRDefault="00D90E78" w:rsidP="00C72297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D90E78">
        <w:rPr>
          <w:rFonts w:eastAsia="Times New Roman" w:cs="Times New Roman"/>
          <w:sz w:val="28"/>
          <w:szCs w:val="28"/>
          <w:lang w:eastAsia="ru-RU"/>
        </w:rPr>
        <w:t>В этом случае сотрудник организации зайдет в личный кабинет ЕПЭУ, где сможет выбрать услугу по получению недостающих сведений ID</w:t>
      </w:r>
      <w:r w:rsidR="00C7229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90E78">
        <w:rPr>
          <w:rFonts w:eastAsia="Times New Roman" w:cs="Times New Roman"/>
          <w:sz w:val="28"/>
          <w:szCs w:val="28"/>
          <w:lang w:eastAsia="ru-RU"/>
        </w:rPr>
        <w:t>карты. Услуга потребует от гражданина приложить ID-карту к считывателю и подтвердить согласие на получение персональных данных путем ввода правильного PIN-кода. После успешного ввода PIN-кода сотруднику организации ЕПЭУ выдаст на экран запрашиваемую информацию о гражданине.</w:t>
      </w:r>
    </w:p>
    <w:p w:rsidR="00D90E78" w:rsidRPr="00D90E78" w:rsidRDefault="00D90E78" w:rsidP="00D90E78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0E7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Алгоритм 2. </w:t>
      </w:r>
      <w:r w:rsidRPr="00D90E78">
        <w:rPr>
          <w:rFonts w:eastAsia="Times New Roman" w:cs="Times New Roman"/>
          <w:sz w:val="28"/>
          <w:szCs w:val="28"/>
          <w:lang w:eastAsia="ru-RU"/>
        </w:rPr>
        <w:t xml:space="preserve">С использованием собственной информационной системы, доработанной под требования интеграции с Единой системой идентификации физических и юридических лиц (ЕС ИФЮЛ) </w:t>
      </w:r>
    </w:p>
    <w:p w:rsidR="00D90E78" w:rsidRPr="00D90E78" w:rsidRDefault="00D90E78" w:rsidP="00D90E78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D90E78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74855" cy="1730840"/>
            <wp:effectExtent l="0" t="0" r="0" b="3175"/>
            <wp:docPr id="1" name="Рисунок 1" descr="http://apr.gov.by/i/2021/i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pr.gov.by/i/2021/id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554" cy="175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E78">
        <w:rPr>
          <w:rFonts w:eastAsia="Times New Roman" w:cs="Times New Roman"/>
          <w:sz w:val="24"/>
          <w:szCs w:val="24"/>
          <w:lang w:eastAsia="ru-RU"/>
        </w:rPr>
        <w:softHyphen/>
      </w:r>
    </w:p>
    <w:p w:rsidR="00C72297" w:rsidRDefault="00D90E78" w:rsidP="00C72297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0E78">
        <w:rPr>
          <w:rFonts w:eastAsia="Times New Roman" w:cs="Times New Roman"/>
          <w:sz w:val="28"/>
          <w:szCs w:val="28"/>
          <w:lang w:eastAsia="ru-RU"/>
        </w:rPr>
        <w:t xml:space="preserve">Алгоритм подразумевает, что организация провела доработку своей информационной системы под требования интеграции с ЕС ИФЮЛ (требования по интеграции можно получить у оператора НЦЭУ). На рабочем месте сотрудника на компьютер устанавливается клиентская программа (представляется безвозмездно) и подключается считыватель ID-карт (если подразумевается, что клиент будет приходить в организацию лично, а не получать услугу удаленно). </w:t>
      </w:r>
    </w:p>
    <w:p w:rsidR="00C72297" w:rsidRDefault="00D90E78" w:rsidP="00C72297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0E78">
        <w:rPr>
          <w:rFonts w:eastAsia="Times New Roman" w:cs="Times New Roman"/>
          <w:sz w:val="28"/>
          <w:szCs w:val="28"/>
          <w:lang w:eastAsia="ru-RU"/>
        </w:rPr>
        <w:lastRenderedPageBreak/>
        <w:t xml:space="preserve">Сотрудник заходит в АРМ (клиентский модуль информационной системы организации) и в целях запроса дополнительных сведений потребует от гражданина прикладывания ID-карты к считывателю и ввода PIN-кода для подписания запроса (согласия) на получения персональных данных. После успешного ввода PIN-кода в АРМ автоматически заполнятся необходимые поля сведениями о гражданине: информация, содержащаяся на карте, а также информация из информационных систем (при подтверждении </w:t>
      </w:r>
      <w:r w:rsidRPr="00D90E78">
        <w:rPr>
          <w:rFonts w:eastAsia="Times New Roman" w:cs="Times New Roman"/>
          <w:sz w:val="28"/>
          <w:szCs w:val="28"/>
          <w:lang w:eastAsia="ru-RU"/>
        </w:rPr>
        <w:softHyphen/>
        <w:t xml:space="preserve">прав на получение данной информации с помощью ЕС ИФЮЛ). </w:t>
      </w:r>
    </w:p>
    <w:p w:rsidR="00C72297" w:rsidRDefault="00D90E78" w:rsidP="00C72297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2297">
        <w:rPr>
          <w:rFonts w:eastAsia="Times New Roman" w:cs="Times New Roman"/>
          <w:b/>
          <w:bCs/>
          <w:sz w:val="28"/>
          <w:szCs w:val="28"/>
          <w:lang w:eastAsia="ru-RU"/>
        </w:rPr>
        <w:t>Обращаем внимание</w:t>
      </w:r>
      <w:r w:rsidRPr="00D90E78">
        <w:rPr>
          <w:rFonts w:eastAsia="Times New Roman" w:cs="Times New Roman"/>
          <w:sz w:val="28"/>
          <w:szCs w:val="28"/>
          <w:lang w:eastAsia="ru-RU"/>
        </w:rPr>
        <w:t xml:space="preserve"> о</w:t>
      </w:r>
      <w:r w:rsidR="00C7229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90E78">
        <w:rPr>
          <w:rFonts w:eastAsia="Times New Roman" w:cs="Times New Roman"/>
          <w:sz w:val="28"/>
          <w:szCs w:val="28"/>
          <w:lang w:eastAsia="ru-RU"/>
        </w:rPr>
        <w:t xml:space="preserve">необходимости пересмотреть свои бизнес-процессы, в которых используется документ, удостоверяющий личность. Возможно, недостающая информация излишняя и требования по ее получению можно исключить. </w:t>
      </w:r>
    </w:p>
    <w:p w:rsidR="00D90E78" w:rsidRPr="00D90E78" w:rsidRDefault="00D90E78" w:rsidP="00C72297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0E78">
        <w:rPr>
          <w:rFonts w:eastAsia="Times New Roman" w:cs="Times New Roman"/>
          <w:sz w:val="28"/>
          <w:szCs w:val="28"/>
          <w:lang w:eastAsia="ru-RU"/>
        </w:rPr>
        <w:t>Оснащение рабочих мест считывателями ID-карт и установка клиентской программы позволяет проверить легитимность ID-карты (в случае когда сертификат ЭЦП был отозван и ID-карта не действительна, например, при ее утере). С учетом выдачи ID-карт на срок 10 лет проверка легитимности ID-карт позволит избежать случаев использования аннулированных (недействующих) ID-карт.</w:t>
      </w:r>
    </w:p>
    <w:p w:rsidR="00C72297" w:rsidRDefault="00D90E78" w:rsidP="00C72297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0E78">
        <w:rPr>
          <w:rFonts w:eastAsia="Times New Roman" w:cs="Times New Roman"/>
          <w:sz w:val="28"/>
          <w:szCs w:val="28"/>
          <w:lang w:eastAsia="ru-RU"/>
        </w:rPr>
        <w:t xml:space="preserve">Более подробная информация размещена по адресу: </w:t>
      </w:r>
    </w:p>
    <w:p w:rsidR="00D90E78" w:rsidRPr="00D90E78" w:rsidRDefault="00F0460B" w:rsidP="00C72297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8" w:tgtFrame="_blank" w:history="1">
        <w:r w:rsidR="00D90E78" w:rsidRPr="00C72297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https://www.mpt.gov.by/ru/biometricheskie-dokumenty-respubliki-belarus</w:t>
        </w:r>
      </w:hyperlink>
    </w:p>
    <w:p w:rsidR="00D90E78" w:rsidRPr="00D90E78" w:rsidRDefault="00D90E78" w:rsidP="00C72297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0E78">
        <w:rPr>
          <w:rFonts w:eastAsia="Times New Roman" w:cs="Times New Roman"/>
          <w:sz w:val="28"/>
          <w:szCs w:val="28"/>
          <w:lang w:eastAsia="ru-RU"/>
        </w:rPr>
        <w:t>По вопросам взаимодействия информационных систем БИСРС можно обращаться в Минсвязи:</w:t>
      </w:r>
    </w:p>
    <w:p w:rsidR="00D90E78" w:rsidRPr="00D90E78" w:rsidRDefault="00D90E78" w:rsidP="00C72297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0E78">
        <w:rPr>
          <w:rFonts w:eastAsia="Times New Roman" w:cs="Times New Roman"/>
          <w:sz w:val="28"/>
          <w:szCs w:val="28"/>
          <w:lang w:eastAsia="ru-RU"/>
        </w:rPr>
        <w:t>тел. (17) 287 87 93 – начальник управления стратегического развития Новиков Сергей Викторович;</w:t>
      </w:r>
    </w:p>
    <w:p w:rsidR="00D90E78" w:rsidRPr="00D90E78" w:rsidRDefault="00D90E78" w:rsidP="00C72297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0E78">
        <w:rPr>
          <w:rFonts w:eastAsia="Times New Roman" w:cs="Times New Roman"/>
          <w:sz w:val="28"/>
          <w:szCs w:val="28"/>
          <w:lang w:eastAsia="ru-RU"/>
        </w:rPr>
        <w:t xml:space="preserve">тел. (17) 287 87 92 – консультант управления стратегического развития </w:t>
      </w:r>
      <w:proofErr w:type="spellStart"/>
      <w:r w:rsidRPr="00D90E78">
        <w:rPr>
          <w:rFonts w:eastAsia="Times New Roman" w:cs="Times New Roman"/>
          <w:sz w:val="28"/>
          <w:szCs w:val="28"/>
          <w:lang w:eastAsia="ru-RU"/>
        </w:rPr>
        <w:t>Постарнаков</w:t>
      </w:r>
      <w:proofErr w:type="spellEnd"/>
      <w:r w:rsidRPr="00D90E78">
        <w:rPr>
          <w:rFonts w:eastAsia="Times New Roman" w:cs="Times New Roman"/>
          <w:sz w:val="28"/>
          <w:szCs w:val="28"/>
          <w:lang w:eastAsia="ru-RU"/>
        </w:rPr>
        <w:t xml:space="preserve"> Евгений Владимирович.</w:t>
      </w:r>
    </w:p>
    <w:p w:rsidR="00FE0A2E" w:rsidRPr="00C72297" w:rsidRDefault="00D90E78" w:rsidP="00C72297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0E78">
        <w:rPr>
          <w:rFonts w:eastAsia="Times New Roman" w:cs="Times New Roman"/>
          <w:sz w:val="28"/>
          <w:szCs w:val="28"/>
          <w:lang w:eastAsia="ru-RU"/>
        </w:rPr>
        <w:t>По вопросам работы единого портала электронных услуг и работе электронной цифровой подписи можно обращаться в РУП «НЦЭУ»: тел. (17) 311 30 00</w:t>
      </w:r>
    </w:p>
    <w:sectPr w:rsidR="00FE0A2E" w:rsidRPr="00C72297" w:rsidSect="00D90E78">
      <w:pgSz w:w="16838" w:h="11906" w:orient="landscape"/>
      <w:pgMar w:top="851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E78"/>
    <w:rsid w:val="00542E6E"/>
    <w:rsid w:val="00C72297"/>
    <w:rsid w:val="00D90E78"/>
    <w:rsid w:val="00F0460B"/>
    <w:rsid w:val="00FE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E7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E78"/>
    <w:rPr>
      <w:b/>
      <w:bCs/>
    </w:rPr>
  </w:style>
  <w:style w:type="character" w:styleId="a5">
    <w:name w:val="Hyperlink"/>
    <w:basedOn w:val="a0"/>
    <w:uiPriority w:val="99"/>
    <w:semiHidden/>
    <w:unhideWhenUsed/>
    <w:rsid w:val="00D90E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2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t.gov.by/ru/biometricheskie-dokumenty-respubliki-belaru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pt.gov.by/biometricheskie-dokumenty-respubliki-belarus/Interaction-softwar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mpt.gov.by/ru/algoritmy-organizacii-rabochih-mest-k-vzaimodeystviyu-s-identifikacionnymi-kartami-grazhda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Поселенцева Наталья Васильевна</dc:creator>
  <cp:lastModifiedBy>Admin</cp:lastModifiedBy>
  <cp:revision>2</cp:revision>
  <dcterms:created xsi:type="dcterms:W3CDTF">2021-06-21T12:01:00Z</dcterms:created>
  <dcterms:modified xsi:type="dcterms:W3CDTF">2021-06-21T12:01:00Z</dcterms:modified>
</cp:coreProperties>
</file>