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EB" w:rsidRPr="008A7CE5" w:rsidRDefault="008A7CE5" w:rsidP="00AB7CB8">
      <w:pPr>
        <w:shd w:val="clear" w:color="auto" w:fill="FFFFFF"/>
        <w:spacing w:after="0" w:line="240" w:lineRule="auto"/>
        <w:jc w:val="center"/>
        <w:outlineLvl w:val="0"/>
        <w:rPr>
          <w:rFonts w:ascii="Times New Roman" w:eastAsia="Times New Roman" w:hAnsi="Times New Roman" w:cs="Times New Roman"/>
          <w:b/>
          <w:bCs/>
          <w:color w:val="333333"/>
          <w:kern w:val="36"/>
          <w:sz w:val="40"/>
          <w:szCs w:val="40"/>
          <w:lang w:eastAsia="ru-RU"/>
        </w:rPr>
      </w:pPr>
      <w:r w:rsidRPr="008A7CE5">
        <w:rPr>
          <w:rFonts w:ascii="Times New Roman" w:eastAsia="Times New Roman" w:hAnsi="Times New Roman" w:cs="Times New Roman"/>
          <w:b/>
          <w:bCs/>
          <w:color w:val="333333"/>
          <w:kern w:val="36"/>
          <w:sz w:val="40"/>
          <w:szCs w:val="40"/>
          <w:lang w:eastAsia="ru-RU"/>
        </w:rPr>
        <w:t>Предупреждение преступлений против половой неприкосновенности в современных условиях</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Проблема предотвращения всех видов насилия над детьми актуальна во всем мире.</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И особенно это касается сексуального насилия, относящегося к наиболее тяжелым психологическим травмам.</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Несовершеннолетние жертвы сексуального насилия редко рассказывают о случившемся, даже став взрослыми. Однако последствия могут напоминать о себе еще очень долго.</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Защита сексуальной неприкосновенности несоверш</w:t>
      </w:r>
      <w:r>
        <w:rPr>
          <w:rFonts w:ascii="Times New Roman" w:eastAsia="Times New Roman" w:hAnsi="Times New Roman" w:cs="Times New Roman"/>
          <w:color w:val="333333"/>
          <w:sz w:val="30"/>
          <w:szCs w:val="30"/>
          <w:lang w:eastAsia="ru-RU"/>
        </w:rPr>
        <w:t>еннолетних - сложная социально-</w:t>
      </w:r>
      <w:r w:rsidRPr="00D64FEB">
        <w:rPr>
          <w:rFonts w:ascii="Times New Roman" w:eastAsia="Times New Roman" w:hAnsi="Times New Roman" w:cs="Times New Roman"/>
          <w:color w:val="333333"/>
          <w:sz w:val="30"/>
          <w:szCs w:val="30"/>
          <w:lang w:eastAsia="ru-RU"/>
        </w:rPr>
        <w:t>правовая проблема. Ее решение невозможно без объединения усилий педагогов, психологов, правоохранительных органов и родителей.</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xml:space="preserve">  Государственная власть, общественные организации, различные специалисты (юристы, криминологи, </w:t>
      </w:r>
      <w:proofErr w:type="spellStart"/>
      <w:r w:rsidRPr="00D64FEB">
        <w:rPr>
          <w:rFonts w:ascii="Times New Roman" w:eastAsia="Times New Roman" w:hAnsi="Times New Roman" w:cs="Times New Roman"/>
          <w:color w:val="333333"/>
          <w:sz w:val="30"/>
          <w:szCs w:val="30"/>
          <w:lang w:eastAsia="ru-RU"/>
        </w:rPr>
        <w:t>виктимологи</w:t>
      </w:r>
      <w:proofErr w:type="spellEnd"/>
      <w:r w:rsidRPr="00D64FEB">
        <w:rPr>
          <w:rFonts w:ascii="Times New Roman" w:eastAsia="Times New Roman" w:hAnsi="Times New Roman" w:cs="Times New Roman"/>
          <w:color w:val="333333"/>
          <w:sz w:val="30"/>
          <w:szCs w:val="30"/>
          <w:lang w:eastAsia="ru-RU"/>
        </w:rPr>
        <w:t>, педагог</w:t>
      </w:r>
      <w:proofErr w:type="gramStart"/>
      <w:r w:rsidRPr="00D64FEB">
        <w:rPr>
          <w:rFonts w:ascii="Times New Roman" w:eastAsia="Times New Roman" w:hAnsi="Times New Roman" w:cs="Times New Roman"/>
          <w:color w:val="333333"/>
          <w:sz w:val="30"/>
          <w:szCs w:val="30"/>
          <w:lang w:eastAsia="ru-RU"/>
        </w:rPr>
        <w:t>и-</w:t>
      </w:r>
      <w:proofErr w:type="gramEnd"/>
      <w:r w:rsidRPr="00D64FEB">
        <w:rPr>
          <w:rFonts w:ascii="Times New Roman" w:eastAsia="Times New Roman" w:hAnsi="Times New Roman" w:cs="Times New Roman"/>
          <w:color w:val="333333"/>
          <w:sz w:val="30"/>
          <w:szCs w:val="30"/>
          <w:lang w:eastAsia="ru-RU"/>
        </w:rPr>
        <w:t xml:space="preserve"> психологи, педагоги социальные, учителя учреждений общего среднего образования и т. д.) достигают определенных результатов в этой сфере.</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xml:space="preserve">   Итогом становится относительная стабильность в динамике насильственных сексуальных </w:t>
      </w:r>
      <w:proofErr w:type="gramStart"/>
      <w:r w:rsidRPr="00D64FEB">
        <w:rPr>
          <w:rFonts w:ascii="Times New Roman" w:eastAsia="Times New Roman" w:hAnsi="Times New Roman" w:cs="Times New Roman"/>
          <w:color w:val="333333"/>
          <w:sz w:val="30"/>
          <w:szCs w:val="30"/>
          <w:lang w:eastAsia="ru-RU"/>
        </w:rPr>
        <w:t>преступлений</w:t>
      </w:r>
      <w:proofErr w:type="gramEnd"/>
      <w:r w:rsidRPr="00D64FEB">
        <w:rPr>
          <w:rFonts w:ascii="Times New Roman" w:eastAsia="Times New Roman" w:hAnsi="Times New Roman" w:cs="Times New Roman"/>
          <w:color w:val="333333"/>
          <w:sz w:val="30"/>
          <w:szCs w:val="30"/>
          <w:lang w:eastAsia="ru-RU"/>
        </w:rPr>
        <w:t xml:space="preserve"> и даже некоторая тенденция к снижению их количества в последнее время, что объясняется ростом уровня профессионализма специалистов, совершенствованием национального законодательства, применением технологий общения с детьми и расследования совершенных преступлений.</w:t>
      </w:r>
    </w:p>
    <w:p w:rsidR="00D64FEB" w:rsidRPr="008A7CE5"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Вместе с тем необходимо обратить внимание на проблему высокого уровня латентности преступлений против половой неприкосновенности несовершеннолетних, что связано как с поведением самой жертвы, так и со сложностями до» взывания сексуальных преступлений, которые становятся предметом судебных разбиратель</w:t>
      </w:r>
      <w:proofErr w:type="gramStart"/>
      <w:r w:rsidRPr="00D64FEB">
        <w:rPr>
          <w:rFonts w:ascii="Times New Roman" w:eastAsia="Times New Roman" w:hAnsi="Times New Roman" w:cs="Times New Roman"/>
          <w:color w:val="333333"/>
          <w:sz w:val="30"/>
          <w:szCs w:val="30"/>
          <w:lang w:eastAsia="ru-RU"/>
        </w:rPr>
        <w:t>ств кр</w:t>
      </w:r>
      <w:proofErr w:type="gramEnd"/>
      <w:r w:rsidRPr="00D64FEB">
        <w:rPr>
          <w:rFonts w:ascii="Times New Roman" w:eastAsia="Times New Roman" w:hAnsi="Times New Roman" w:cs="Times New Roman"/>
          <w:color w:val="333333"/>
          <w:sz w:val="30"/>
          <w:szCs w:val="30"/>
          <w:lang w:eastAsia="ru-RU"/>
        </w:rPr>
        <w:t>айне редко. Важно и то, что помимо непосредственно сексуального насилия появляются все новые и новые разновидности психологического и духовно- нравственного насилия над детьми с сексуальным подтекстом.</w:t>
      </w:r>
    </w:p>
    <w:p w:rsidR="00D64FEB" w:rsidRPr="00D64FEB" w:rsidRDefault="00D64FEB" w:rsidP="008A7CE5">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b/>
          <w:bCs/>
          <w:color w:val="333333"/>
          <w:sz w:val="30"/>
          <w:szCs w:val="30"/>
          <w:lang w:eastAsia="ru-RU"/>
        </w:rPr>
        <w:t>ОБЩАЯ ХАРАКТЕРИСТИКА</w:t>
      </w:r>
    </w:p>
    <w:p w:rsidR="00D64FEB" w:rsidRPr="00D64FEB" w:rsidRDefault="00D64FEB" w:rsidP="008A7CE5">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b/>
          <w:bCs/>
          <w:color w:val="333333"/>
          <w:sz w:val="30"/>
          <w:szCs w:val="30"/>
          <w:lang w:eastAsia="ru-RU"/>
        </w:rPr>
        <w:t xml:space="preserve">ПРЕСТУПЛЕНИЙ </w:t>
      </w:r>
      <w:proofErr w:type="gramStart"/>
      <w:r w:rsidRPr="00D64FEB">
        <w:rPr>
          <w:rFonts w:ascii="Times New Roman" w:eastAsia="Times New Roman" w:hAnsi="Times New Roman" w:cs="Times New Roman"/>
          <w:b/>
          <w:bCs/>
          <w:color w:val="333333"/>
          <w:sz w:val="30"/>
          <w:szCs w:val="30"/>
          <w:lang w:eastAsia="ru-RU"/>
        </w:rPr>
        <w:t>ПРОТИВ</w:t>
      </w:r>
      <w:proofErr w:type="gramEnd"/>
      <w:r w:rsidRPr="00D64FEB">
        <w:rPr>
          <w:rFonts w:ascii="Times New Roman" w:eastAsia="Times New Roman" w:hAnsi="Times New Roman" w:cs="Times New Roman"/>
          <w:b/>
          <w:bCs/>
          <w:color w:val="333333"/>
          <w:sz w:val="30"/>
          <w:szCs w:val="30"/>
          <w:lang w:eastAsia="ru-RU"/>
        </w:rPr>
        <w:t xml:space="preserve"> ПОЛОВОЙ</w:t>
      </w:r>
    </w:p>
    <w:p w:rsidR="00D64FEB" w:rsidRPr="00D64FEB" w:rsidRDefault="00D64FEB" w:rsidP="008A7CE5">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b/>
          <w:bCs/>
          <w:color w:val="333333"/>
          <w:sz w:val="30"/>
          <w:szCs w:val="30"/>
          <w:lang w:eastAsia="ru-RU"/>
        </w:rPr>
        <w:t>НЕПРИКОСНОВЕННОСТИ И ПОЛОВОЙ</w:t>
      </w:r>
    </w:p>
    <w:p w:rsidR="00D64FEB" w:rsidRPr="00D64FEB" w:rsidRDefault="00D64FEB" w:rsidP="008A7CE5">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b/>
          <w:bCs/>
          <w:color w:val="333333"/>
          <w:sz w:val="30"/>
          <w:szCs w:val="30"/>
          <w:lang w:eastAsia="ru-RU"/>
        </w:rPr>
        <w:t>СВОБОДЫ НЕСОВЕРШЕННОЛЕТНИХ</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Половая свобода и половая неприкосновенность являются составной частью конституционно-правового статуса личности и гарантируются Конституцией Республики Беларусь. Преступления против половой неприкосновенности и половой свободы несовершеннолетних обладают высокой степенью общественной опасности, в процессе их совершения происходит мощное деструктивное воздействие на потерпевших.</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lastRenderedPageBreak/>
        <w:t>   К преступлениям против половой неприкосновенности и половой свободы личности относятся:</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1) изнасилование (ст. 166 Уголовного кодекса Республики Беларусь (далее - УК));</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2) насильственные действия сексуального характера (ст. 167 УК);</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3) половое сношение и иные действия сексуального характера с лицом, не достигшим шестнадцатилетнего возраста (ст. 168 УК);</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4) развратные действия (ст. 169 УК);</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5) понуждение к действиям сексуального характера (ст. 170 УК);</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6) использование занятия проституцией или создание условий для занятия проституцией (ст. 171 УК) и др.</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В Республике Беларусь принят ряд документов, направленных на предотвращение преступлений против половой неприкосновенности и половой свободы личности несовершеннолетних.</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Среди них:</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Конституция Республики Беларусь;</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Гражданский кодекс Республики Беларусь;</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Гражданский процессуальный кодекс Республики Беларусь;</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Уголовный кодекс Республики Беларусь;</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Кодекс Республики Беларусь о браке и семье;</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Закон Республики Беларусь «Об оказании психологической помощи» от 1 июля 2010 г. № 153-3;</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Закон Республики Беларусь «Об основах деятельности по профилактике правонарушений» от 4 января 2014 г. № 122-3;</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Закон Республики Беларусь «Об основах системы профилактики безнадзорности и правонарушений несовершеннолетних» от 31 мая 2003 г. № 200-3;</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Закон Республики Беларусь «О правах ребенка» от 19 ноября 1993 г. № 2570-ХП;</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О внесении изменений и дополнений в Закон Республики Беларусь «О правах ребенка» от 25 октября 2000 г. № 440-3;</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Закон Республики Беларусь «О единой государственной системе регистрации и учета правонарушений» от 9 января 2006 г.№ 94-3;</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Закон Республики Беларусь «О порядке и условиях</w:t>
      </w:r>
      <w:r w:rsidR="00AB7CB8">
        <w:rPr>
          <w:rFonts w:ascii="Times New Roman" w:eastAsia="Times New Roman" w:hAnsi="Times New Roman" w:cs="Times New Roman"/>
          <w:color w:val="333333"/>
          <w:sz w:val="30"/>
          <w:szCs w:val="30"/>
          <w:lang w:eastAsia="ru-RU"/>
        </w:rPr>
        <w:t xml:space="preserve"> направления граждан в лечебно-</w:t>
      </w:r>
      <w:r w:rsidRPr="00D64FEB">
        <w:rPr>
          <w:rFonts w:ascii="Times New Roman" w:eastAsia="Times New Roman" w:hAnsi="Times New Roman" w:cs="Times New Roman"/>
          <w:color w:val="333333"/>
          <w:sz w:val="30"/>
          <w:szCs w:val="30"/>
          <w:lang w:eastAsia="ru-RU"/>
        </w:rPr>
        <w:t>трудовые профилактории и условиях нахождения в них» от 4 января 2010 г. № 104-3;</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Закон Республики Беларусь «О социальном обслуживании» от 22 мая 2000 г. № 395-3;</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Декрет Президента Республики Беларусь «О дополнительных мерах по государственной защите детей в неблагополучных семьях» от 24 ноября 2006 г. № 18 и др.</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lastRenderedPageBreak/>
        <w:t>   Нормативно-правовая база является основой профилактики насилия над детьми в Республике Беларусь.</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Государство обеспечивает неприкосновенность личности ребенка, осуществляет его защиту от всех видов насилия, жестокого, грубого или оскорбительного обращения, сексуальных домогательств, в том числе со стороны родителей.</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При этом под сексуальным насилием над ребенком понимается вовлечение ребенка в сексуальный конта</w:t>
      </w:r>
      <w:proofErr w:type="gramStart"/>
      <w:r w:rsidRPr="00D64FEB">
        <w:rPr>
          <w:rFonts w:ascii="Times New Roman" w:eastAsia="Times New Roman" w:hAnsi="Times New Roman" w:cs="Times New Roman"/>
          <w:color w:val="333333"/>
          <w:sz w:val="30"/>
          <w:szCs w:val="30"/>
          <w:lang w:eastAsia="ru-RU"/>
        </w:rPr>
        <w:t>кт с взр</w:t>
      </w:r>
      <w:proofErr w:type="gramEnd"/>
      <w:r w:rsidRPr="00D64FEB">
        <w:rPr>
          <w:rFonts w:ascii="Times New Roman" w:eastAsia="Times New Roman" w:hAnsi="Times New Roman" w:cs="Times New Roman"/>
          <w:color w:val="333333"/>
          <w:sz w:val="30"/>
          <w:szCs w:val="30"/>
          <w:lang w:eastAsia="ru-RU"/>
        </w:rPr>
        <w:t>ослым в любой форме (сексуально окрашенные прикосновения, ораль</w:t>
      </w:r>
      <w:r w:rsidR="00AB7CB8">
        <w:rPr>
          <w:rFonts w:ascii="Times New Roman" w:eastAsia="Times New Roman" w:hAnsi="Times New Roman" w:cs="Times New Roman"/>
          <w:color w:val="333333"/>
          <w:sz w:val="30"/>
          <w:szCs w:val="30"/>
          <w:lang w:eastAsia="ru-RU"/>
        </w:rPr>
        <w:t>но-генитальная стимуляция, кои-</w:t>
      </w:r>
      <w:proofErr w:type="spellStart"/>
      <w:r w:rsidRPr="00D64FEB">
        <w:rPr>
          <w:rFonts w:ascii="Times New Roman" w:eastAsia="Times New Roman" w:hAnsi="Times New Roman" w:cs="Times New Roman"/>
          <w:color w:val="333333"/>
          <w:sz w:val="30"/>
          <w:szCs w:val="30"/>
          <w:lang w:eastAsia="ru-RU"/>
        </w:rPr>
        <w:t>гус</w:t>
      </w:r>
      <w:proofErr w:type="spellEnd"/>
      <w:r w:rsidRPr="00D64FEB">
        <w:rPr>
          <w:rFonts w:ascii="Times New Roman" w:eastAsia="Times New Roman" w:hAnsi="Times New Roman" w:cs="Times New Roman"/>
          <w:color w:val="333333"/>
          <w:sz w:val="30"/>
          <w:szCs w:val="30"/>
          <w:lang w:eastAsia="ru-RU"/>
        </w:rPr>
        <w:t xml:space="preserve"> и т.п.). Даже при отсутствии угрозы или явного насилия все равно признается принудительным и незаконным, поскольку считается, что ребенок недостаточно зрел, чтобы предоставить информированное согласие на участие в сексуальном взаимодействии.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Согласие ребенка на сексуальный контакт не дает оснований считать его ненасильственным, поскольку ребенок:</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1. не обладает свободой воли, находясь в зависимости от взрослого;</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2. может не осознавать значение сексуальных действий в силу функциональной незрелости;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3. не в состоянии в полной мере предвидеть все негативные для него последствия этих действий.</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Разделяют контактный и неконтактный способ сексуального насилия в отношении детей.</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К контактному насилию специалистами относятся следующие действия:</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1. половой акт с ребенком, совершенный вагинальным, оральным или анальным способом;</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2. мануальный оральный, генитальный или любой другой телесный контакт с половыми органами ребенка, а также ласки эрогенных зон тела ребенка;</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3. введение различных предметов во влагалище или анус;</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4. мастурбация обоюдная, со стороны ребенка и взрослого.</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К неконтактному сексуальному насилию ребенка относятся:</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1. демонстрация эротических и порно</w:t>
      </w:r>
      <w:r w:rsidR="00AB7CB8">
        <w:rPr>
          <w:rFonts w:ascii="Times New Roman" w:eastAsia="Times New Roman" w:hAnsi="Times New Roman" w:cs="Times New Roman"/>
          <w:color w:val="333333"/>
          <w:sz w:val="30"/>
          <w:szCs w:val="30"/>
          <w:lang w:eastAsia="ru-RU"/>
        </w:rPr>
        <w:t>гра</w:t>
      </w:r>
      <w:r w:rsidRPr="00D64FEB">
        <w:rPr>
          <w:rFonts w:ascii="Times New Roman" w:eastAsia="Times New Roman" w:hAnsi="Times New Roman" w:cs="Times New Roman"/>
          <w:color w:val="333333"/>
          <w:sz w:val="30"/>
          <w:szCs w:val="30"/>
          <w:lang w:eastAsia="ru-RU"/>
        </w:rPr>
        <w:t>фических материалов;</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2. совершение полового акта в присутствии ребенка;</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3. демонстрация обнаженных гениталий, груди или ягодиц ребенку (эксгибиционизм);</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4. подглядывание за ребенком во время совершения им интимных процедур (</w:t>
      </w:r>
      <w:proofErr w:type="spellStart"/>
      <w:r w:rsidRPr="00D64FEB">
        <w:rPr>
          <w:rFonts w:ascii="Times New Roman" w:eastAsia="Times New Roman" w:hAnsi="Times New Roman" w:cs="Times New Roman"/>
          <w:color w:val="333333"/>
          <w:sz w:val="30"/>
          <w:szCs w:val="30"/>
          <w:lang w:eastAsia="ru-RU"/>
        </w:rPr>
        <w:t>вуаеризм</w:t>
      </w:r>
      <w:proofErr w:type="spellEnd"/>
      <w:r w:rsidRPr="00D64FEB">
        <w:rPr>
          <w:rFonts w:ascii="Times New Roman" w:eastAsia="Times New Roman" w:hAnsi="Times New Roman" w:cs="Times New Roman"/>
          <w:color w:val="333333"/>
          <w:sz w:val="30"/>
          <w:szCs w:val="30"/>
          <w:lang w:eastAsia="ru-RU"/>
        </w:rPr>
        <w:t>), принудительное раздевание ребенка.</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xml:space="preserve">   На практике непросто отличить предвестники сексуального насилия от позитивного телесного контакта, который бывает совершенно необходим в общении с маленькими детьми. Различия между двумя </w:t>
      </w:r>
      <w:r w:rsidRPr="00D64FEB">
        <w:rPr>
          <w:rFonts w:ascii="Times New Roman" w:eastAsia="Times New Roman" w:hAnsi="Times New Roman" w:cs="Times New Roman"/>
          <w:color w:val="333333"/>
          <w:sz w:val="30"/>
          <w:szCs w:val="30"/>
          <w:lang w:eastAsia="ru-RU"/>
        </w:rPr>
        <w:lastRenderedPageBreak/>
        <w:t>ситуациями определяются намерениями взрослого человека (ситуация могла бы быть нормальной, если бы не было «задней» мысли, и ребенок должен это чувствовать), а также тем, имеет ли возможность ребенок свободно сказать «Нет!».</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Кроме того, следует сказать, что в обществе бытуют мифы, представляющие собой попытку, часто неосознанную, искажения  причин и последствий сексуального насилия над несовершеннолетними.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Миф I. Сексуальное насилие совершается в основном над детьми подросткового возраста.</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Это неверно.</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Сексуальное насилие совершается над детьми любого возраста, причем самый уязвимый возраст — 9 лет.</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Миф 2 Сексуальное насилие совершается только над девочками.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xml:space="preserve">Девочки чаще становятся жертвами сексуального насилия. Но мальчики также подвергаются насилию со стороны взрослых. Чаще это случается вне родительского дома людьми, имеющими большой опыт совращения </w:t>
      </w:r>
      <w:proofErr w:type="gramStart"/>
      <w:r w:rsidRPr="00D64FEB">
        <w:rPr>
          <w:rFonts w:ascii="Times New Roman" w:eastAsia="Times New Roman" w:hAnsi="Times New Roman" w:cs="Times New Roman"/>
          <w:color w:val="333333"/>
          <w:sz w:val="30"/>
          <w:szCs w:val="30"/>
          <w:lang w:eastAsia="ru-RU"/>
        </w:rPr>
        <w:t>малолетних</w:t>
      </w:r>
      <w:proofErr w:type="gramEnd"/>
      <w:r w:rsidRPr="00D64FEB">
        <w:rPr>
          <w:rFonts w:ascii="Times New Roman" w:eastAsia="Times New Roman" w:hAnsi="Times New Roman" w:cs="Times New Roman"/>
          <w:color w:val="333333"/>
          <w:sz w:val="30"/>
          <w:szCs w:val="30"/>
          <w:lang w:eastAsia="ru-RU"/>
        </w:rPr>
        <w:t>.</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Миф 3 Сексуальное насилие случается только один раз.</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Сексуальное насилие над детьми - это длительный процесс, в котором эксплуатируются близкие доверительные отношения между взрослым и ребенком.</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Миф 4 Дети соблазняют взрослых.</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Дети не обладают необходимыми знаниями и умениями для того, чтобы инициировать  сексуальную активность. И любой взрослый осознает, что любые сексуальные действия по отношению к ребенку являются разрушительными для ребенка и наносят ему ущерб.</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Миф 5</w:t>
      </w:r>
      <w:proofErr w:type="gramStart"/>
      <w:r w:rsidRPr="00D64FEB">
        <w:rPr>
          <w:rFonts w:ascii="Times New Roman" w:eastAsia="Times New Roman" w:hAnsi="Times New Roman" w:cs="Times New Roman"/>
          <w:color w:val="333333"/>
          <w:sz w:val="30"/>
          <w:szCs w:val="30"/>
          <w:lang w:eastAsia="ru-RU"/>
        </w:rPr>
        <w:t xml:space="preserve"> Т</w:t>
      </w:r>
      <w:proofErr w:type="gramEnd"/>
      <w:r w:rsidRPr="00D64FEB">
        <w:rPr>
          <w:rFonts w:ascii="Times New Roman" w:eastAsia="Times New Roman" w:hAnsi="Times New Roman" w:cs="Times New Roman"/>
          <w:color w:val="333333"/>
          <w:sz w:val="30"/>
          <w:szCs w:val="30"/>
          <w:lang w:eastAsia="ru-RU"/>
        </w:rPr>
        <w:t>олько половой акт наносит ущерб ребенку.</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Любое сексуальное насилие разрушительно для ребенка. Подвергаясь насилию со стороны взрослого, ребенок переживает, прежде всего, травму эмоционального характера, в которой разрушается его потребность в безопасности, возможность построения адекватных социальных, интеллектуальных и доверительных эмоциональных взаимоотношений. Взрослые перестают быть эталонами для подражания, что приводит в дальнейшем к трудностям в развитии ребенка. Дети, подвергшиеся насилию, испытывают стыд, чувство вины, тревогу, страхи, ощущение собственной незначимости, бессмысленности и бессилия.</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Миф 6</w:t>
      </w:r>
      <w:proofErr w:type="gramStart"/>
      <w:r w:rsidRPr="00D64FEB">
        <w:rPr>
          <w:rFonts w:ascii="Times New Roman" w:eastAsia="Times New Roman" w:hAnsi="Times New Roman" w:cs="Times New Roman"/>
          <w:color w:val="333333"/>
          <w:sz w:val="30"/>
          <w:szCs w:val="30"/>
          <w:lang w:eastAsia="ru-RU"/>
        </w:rPr>
        <w:t xml:space="preserve"> Т</w:t>
      </w:r>
      <w:proofErr w:type="gramEnd"/>
      <w:r w:rsidRPr="00D64FEB">
        <w:rPr>
          <w:rFonts w:ascii="Times New Roman" w:eastAsia="Times New Roman" w:hAnsi="Times New Roman" w:cs="Times New Roman"/>
          <w:color w:val="333333"/>
          <w:sz w:val="30"/>
          <w:szCs w:val="30"/>
          <w:lang w:eastAsia="ru-RU"/>
        </w:rPr>
        <w:t>олько мужчины совершают сексуальное насилие над детьми.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Можно говорить о ведущей роли мужчин в сексуальном насилии, но не следует отрицать участие женщин.</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Миф 7 Сексуальное насилие совершается незнакомыми людьми.</w:t>
      </w:r>
    </w:p>
    <w:p w:rsidR="00D64FEB" w:rsidRPr="00D64FEB" w:rsidRDefault="00D64FEB" w:rsidP="008A7CE5">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lastRenderedPageBreak/>
        <w:t xml:space="preserve">Только небольшой процент сексуального насилия над детьми совершается вне стен дома. </w:t>
      </w:r>
      <w:proofErr w:type="gramStart"/>
      <w:r w:rsidRPr="00D64FEB">
        <w:rPr>
          <w:rFonts w:ascii="Times New Roman" w:eastAsia="Times New Roman" w:hAnsi="Times New Roman" w:cs="Times New Roman"/>
          <w:color w:val="333333"/>
          <w:sz w:val="30"/>
          <w:szCs w:val="30"/>
          <w:lang w:eastAsia="ru-RU"/>
        </w:rPr>
        <w:t>Насильниками могут выступать родственники (родители, дяди и тети, братья и сестры, дедушки и бабушки), хорошо знакомые ребенку люди (друзья родных, соседи, гувернеры, приходящие репетиторы, няни, различные помощники по дому).</w:t>
      </w:r>
      <w:proofErr w:type="gramEnd"/>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b/>
          <w:bCs/>
          <w:color w:val="333333"/>
          <w:sz w:val="30"/>
          <w:szCs w:val="30"/>
          <w:lang w:eastAsia="ru-RU"/>
        </w:rPr>
        <w:t>Сексуальное насилие</w:t>
      </w:r>
      <w:r w:rsidRPr="00D64FEB">
        <w:rPr>
          <w:rFonts w:ascii="Times New Roman" w:eastAsia="Times New Roman" w:hAnsi="Times New Roman" w:cs="Times New Roman"/>
          <w:color w:val="333333"/>
          <w:sz w:val="30"/>
          <w:szCs w:val="30"/>
          <w:lang w:eastAsia="ru-RU"/>
        </w:rPr>
        <w:t> чаще всего происходит в семьях, где:</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1. патриархально-авторитарный уклад;</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2. плохие взаимоотношения ребенка с родителями, особенно с матерью;</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3. конфликтные отношения между родителями;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4. мать ребенка чрезмерно занята на работе;</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5. ребенок долгое время жил без родного отца;</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6. вместо родного отца отчим или сожитель матери;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7. мать имеет хроническое заболевание или инвалидность и подолгу лежит в больнице;</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8. родители (или один из них) являются алкоголиками, наркоманами, токсикоманами;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9. родители (или один из них) имеют психические заболевания;</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10. мать в детстве подвергалась сексуальному насилию и т. п.</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Однако не стоит думать, что сексуальное насилие происходит только в неблагополучных семьях.</w:t>
      </w:r>
    </w:p>
    <w:p w:rsidR="00D64FEB" w:rsidRPr="008A7CE5" w:rsidRDefault="00D64FEB" w:rsidP="00D64FEB">
      <w:pPr>
        <w:shd w:val="clear" w:color="auto" w:fill="FFFFFF"/>
        <w:spacing w:after="0" w:line="240" w:lineRule="auto"/>
        <w:jc w:val="both"/>
        <w:rPr>
          <w:rFonts w:ascii="Times New Roman" w:eastAsia="Times New Roman" w:hAnsi="Times New Roman" w:cs="Times New Roman"/>
          <w:b/>
          <w:color w:val="333333"/>
          <w:sz w:val="30"/>
          <w:szCs w:val="30"/>
          <w:lang w:eastAsia="ru-RU"/>
        </w:rPr>
      </w:pPr>
      <w:r w:rsidRPr="008A7CE5">
        <w:rPr>
          <w:rFonts w:ascii="Times New Roman" w:eastAsia="Times New Roman" w:hAnsi="Times New Roman" w:cs="Times New Roman"/>
          <w:b/>
          <w:color w:val="333333"/>
          <w:sz w:val="30"/>
          <w:szCs w:val="30"/>
          <w:lang w:eastAsia="ru-RU"/>
        </w:rPr>
        <w:t>К лицам группы риска, склонным совершать сексуальные преступления, могут также относиться:</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1. лица, в семье которых имеются душевнобольные либо родители, страдающие алкоголизмом или наркоманией;</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2. подростки, воспитывающиеся без надзора, употребляющие алкоголь и наркотики;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3. лица, совершавшие в детстве или в раннем подростковом возрасте сексуальные проступки;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4. лица с аномалиями психики и педагогически запущенные дети;</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xml:space="preserve">5. лица с проявлением </w:t>
      </w:r>
      <w:proofErr w:type="spellStart"/>
      <w:r w:rsidRPr="00D64FEB">
        <w:rPr>
          <w:rFonts w:ascii="Times New Roman" w:eastAsia="Times New Roman" w:hAnsi="Times New Roman" w:cs="Times New Roman"/>
          <w:color w:val="333333"/>
          <w:sz w:val="30"/>
          <w:szCs w:val="30"/>
          <w:lang w:eastAsia="ru-RU"/>
        </w:rPr>
        <w:t>гиперсексуальности</w:t>
      </w:r>
      <w:proofErr w:type="spellEnd"/>
      <w:r w:rsidRPr="00D64FEB">
        <w:rPr>
          <w:rFonts w:ascii="Times New Roman" w:eastAsia="Times New Roman" w:hAnsi="Times New Roman" w:cs="Times New Roman"/>
          <w:color w:val="333333"/>
          <w:sz w:val="30"/>
          <w:szCs w:val="30"/>
          <w:lang w:eastAsia="ru-RU"/>
        </w:rPr>
        <w:t xml:space="preserve">, склонные к </w:t>
      </w:r>
      <w:proofErr w:type="spellStart"/>
      <w:r w:rsidRPr="00D64FEB">
        <w:rPr>
          <w:rFonts w:ascii="Times New Roman" w:eastAsia="Times New Roman" w:hAnsi="Times New Roman" w:cs="Times New Roman"/>
          <w:color w:val="333333"/>
          <w:sz w:val="30"/>
          <w:szCs w:val="30"/>
          <w:lang w:eastAsia="ru-RU"/>
        </w:rPr>
        <w:t>перверсным</w:t>
      </w:r>
      <w:proofErr w:type="spellEnd"/>
      <w:r w:rsidRPr="00D64FEB">
        <w:rPr>
          <w:rFonts w:ascii="Times New Roman" w:eastAsia="Times New Roman" w:hAnsi="Times New Roman" w:cs="Times New Roman"/>
          <w:color w:val="333333"/>
          <w:sz w:val="30"/>
          <w:szCs w:val="30"/>
          <w:lang w:eastAsia="ru-RU"/>
        </w:rPr>
        <w:t xml:space="preserve"> действиям;</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6 лица, совершавшие попытки самоубийства по сексуальным мотивам;</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7. лица, склонные к насильственным действиям, обнаруживающим некоторые сексуальные черты;</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 xml:space="preserve">8. лица, ранее </w:t>
      </w:r>
      <w:proofErr w:type="spellStart"/>
      <w:r w:rsidRPr="00D64FEB">
        <w:rPr>
          <w:rFonts w:ascii="Times New Roman" w:eastAsia="Times New Roman" w:hAnsi="Times New Roman" w:cs="Times New Roman"/>
          <w:color w:val="333333"/>
          <w:sz w:val="30"/>
          <w:szCs w:val="30"/>
          <w:lang w:eastAsia="ru-RU"/>
        </w:rPr>
        <w:t>привлекавшиеся</w:t>
      </w:r>
      <w:proofErr w:type="spellEnd"/>
      <w:r w:rsidRPr="00D64FEB">
        <w:rPr>
          <w:rFonts w:ascii="Times New Roman" w:eastAsia="Times New Roman" w:hAnsi="Times New Roman" w:cs="Times New Roman"/>
          <w:color w:val="333333"/>
          <w:sz w:val="30"/>
          <w:szCs w:val="30"/>
          <w:lang w:eastAsia="ru-RU"/>
        </w:rPr>
        <w:t xml:space="preserve"> к ответственности за правонарушения сексуального характера.</w:t>
      </w:r>
    </w:p>
    <w:p w:rsidR="00D64FEB" w:rsidRPr="00D64FEB" w:rsidRDefault="00D64FEB" w:rsidP="00D64FEB">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64FEB">
        <w:rPr>
          <w:rFonts w:ascii="Times New Roman" w:eastAsia="Times New Roman" w:hAnsi="Times New Roman" w:cs="Times New Roman"/>
          <w:color w:val="333333"/>
          <w:sz w:val="30"/>
          <w:szCs w:val="30"/>
          <w:lang w:eastAsia="ru-RU"/>
        </w:rPr>
        <w:t>свернуть</w:t>
      </w:r>
    </w:p>
    <w:p w:rsidR="00095C1E" w:rsidRDefault="00095C1E" w:rsidP="00D64FEB">
      <w:pPr>
        <w:spacing w:after="0" w:line="240" w:lineRule="auto"/>
        <w:jc w:val="both"/>
        <w:rPr>
          <w:rFonts w:ascii="Times New Roman" w:hAnsi="Times New Roman" w:cs="Times New Roman"/>
          <w:sz w:val="30"/>
          <w:szCs w:val="30"/>
        </w:rPr>
      </w:pPr>
    </w:p>
    <w:p w:rsidR="00AB7CB8" w:rsidRDefault="00AB7CB8" w:rsidP="00D64FEB">
      <w:pPr>
        <w:spacing w:after="0" w:line="240" w:lineRule="auto"/>
        <w:jc w:val="both"/>
        <w:rPr>
          <w:rFonts w:ascii="Times New Roman" w:hAnsi="Times New Roman" w:cs="Times New Roman"/>
          <w:sz w:val="30"/>
          <w:szCs w:val="30"/>
        </w:rPr>
      </w:pPr>
    </w:p>
    <w:p w:rsidR="00AB7CB8" w:rsidRDefault="00AB7CB8" w:rsidP="00D64FEB">
      <w:pPr>
        <w:spacing w:after="0" w:line="240" w:lineRule="auto"/>
        <w:jc w:val="both"/>
        <w:rPr>
          <w:rFonts w:ascii="Times New Roman" w:hAnsi="Times New Roman" w:cs="Times New Roman"/>
          <w:sz w:val="30"/>
          <w:szCs w:val="30"/>
        </w:rPr>
      </w:pPr>
    </w:p>
    <w:p w:rsidR="00AB7CB8" w:rsidRDefault="00AB7CB8" w:rsidP="00D64FEB">
      <w:pPr>
        <w:spacing w:after="0" w:line="240" w:lineRule="auto"/>
        <w:jc w:val="both"/>
        <w:rPr>
          <w:rFonts w:ascii="Times New Roman" w:hAnsi="Times New Roman" w:cs="Times New Roman"/>
          <w:sz w:val="30"/>
          <w:szCs w:val="30"/>
        </w:rPr>
      </w:pPr>
    </w:p>
    <w:p w:rsidR="00AB7CB8" w:rsidRPr="00AB7CB8" w:rsidRDefault="00AB7CB8" w:rsidP="00AB7CB8">
      <w:pPr>
        <w:spacing w:after="0"/>
        <w:jc w:val="center"/>
        <w:rPr>
          <w:rFonts w:ascii="Times New Roman" w:hAnsi="Times New Roman" w:cs="Times New Roman"/>
          <w:b/>
          <w:color w:val="FF0000"/>
          <w:sz w:val="30"/>
          <w:szCs w:val="30"/>
        </w:rPr>
      </w:pPr>
      <w:r w:rsidRPr="00AB7CB8">
        <w:rPr>
          <w:rFonts w:ascii="Times New Roman" w:hAnsi="Times New Roman" w:cs="Times New Roman"/>
          <w:b/>
          <w:color w:val="FF0000"/>
          <w:sz w:val="30"/>
          <w:szCs w:val="30"/>
        </w:rPr>
        <w:lastRenderedPageBreak/>
        <w:t>КАК УБЕРЕЧЬ РЕБЕНКА</w:t>
      </w:r>
    </w:p>
    <w:p w:rsidR="00AB7CB8" w:rsidRPr="00AB7CB8" w:rsidRDefault="00AB7CB8" w:rsidP="00AB7CB8">
      <w:pPr>
        <w:spacing w:after="0"/>
        <w:ind w:firstLine="567"/>
        <w:jc w:val="center"/>
        <w:rPr>
          <w:rFonts w:ascii="Times New Roman" w:hAnsi="Times New Roman" w:cs="Times New Roman"/>
          <w:b/>
          <w:color w:val="FF0000"/>
          <w:sz w:val="30"/>
          <w:szCs w:val="30"/>
        </w:rPr>
      </w:pPr>
      <w:r w:rsidRPr="00AB7CB8">
        <w:rPr>
          <w:rFonts w:ascii="Times New Roman" w:hAnsi="Times New Roman" w:cs="Times New Roman"/>
          <w:b/>
          <w:color w:val="FF0000"/>
          <w:sz w:val="30"/>
          <w:szCs w:val="30"/>
        </w:rPr>
        <w:t>ОТ СЕКСУАЛЬНОГО НАСИЛИЯ!!!</w:t>
      </w:r>
    </w:p>
    <w:p w:rsidR="00AB7CB8" w:rsidRPr="0089616D" w:rsidRDefault="00AB7CB8" w:rsidP="00AB7CB8">
      <w:pPr>
        <w:ind w:firstLine="567"/>
        <w:jc w:val="center"/>
        <w:rPr>
          <w:b/>
          <w:sz w:val="30"/>
          <w:szCs w:val="30"/>
        </w:rPr>
      </w:pP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b/>
        </w:rPr>
        <w:t xml:space="preserve">Расскажите детям </w:t>
      </w:r>
      <w:proofErr w:type="gramStart"/>
      <w:r w:rsidRPr="00AB7CB8">
        <w:rPr>
          <w:rFonts w:ascii="Times New Roman" w:hAnsi="Times New Roman" w:cs="Times New Roman"/>
          <w:b/>
        </w:rPr>
        <w:t>о</w:t>
      </w:r>
      <w:proofErr w:type="gramEnd"/>
      <w:r w:rsidRPr="00AB7CB8">
        <w:rPr>
          <w:rFonts w:ascii="Times New Roman" w:hAnsi="Times New Roman" w:cs="Times New Roman"/>
          <w:b/>
        </w:rPr>
        <w:t xml:space="preserve"> их праве на личную неприкосновенность, </w:t>
      </w:r>
      <w:r w:rsidRPr="00AB7CB8">
        <w:rPr>
          <w:rFonts w:ascii="Times New Roman" w:hAnsi="Times New Roman" w:cs="Times New Roman"/>
        </w:rPr>
        <w:t xml:space="preserve">на защиту себя от физических посягательств любыми средствами. </w:t>
      </w:r>
      <w:r w:rsidRPr="00AB7CB8">
        <w:rPr>
          <w:rFonts w:ascii="Times New Roman" w:hAnsi="Times New Roman" w:cs="Times New Roman"/>
          <w:b/>
        </w:rPr>
        <w:t xml:space="preserve">ВАЖНО </w:t>
      </w:r>
      <w:r w:rsidRPr="00AB7CB8">
        <w:rPr>
          <w:rFonts w:ascii="Times New Roman" w:hAnsi="Times New Roman" w:cs="Times New Roman"/>
        </w:rPr>
        <w:t xml:space="preserve">научить ребенка отличать уважение к взрослым от безусловного подчинения всем старшим. Дети имеют право и должны </w:t>
      </w:r>
      <w:r w:rsidRPr="00AB7CB8">
        <w:rPr>
          <w:rFonts w:ascii="Times New Roman" w:hAnsi="Times New Roman" w:cs="Times New Roman"/>
          <w:b/>
        </w:rPr>
        <w:t>сказать «НЕТ»</w:t>
      </w:r>
      <w:r w:rsidRPr="00AB7CB8">
        <w:rPr>
          <w:rFonts w:ascii="Times New Roman" w:hAnsi="Times New Roman" w:cs="Times New Roman"/>
        </w:rPr>
        <w:t xml:space="preserve"> любому, кто намеревается причинить им вред в любой форме. </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b/>
        </w:rPr>
        <w:t xml:space="preserve">Дети должны находиться на улице в кругу друзей, </w:t>
      </w:r>
      <w:r w:rsidRPr="00AB7CB8">
        <w:rPr>
          <w:rFonts w:ascii="Times New Roman" w:hAnsi="Times New Roman" w:cs="Times New Roman"/>
        </w:rPr>
        <w:t>но</w:t>
      </w:r>
      <w:r w:rsidRPr="00AB7CB8">
        <w:rPr>
          <w:rFonts w:ascii="Times New Roman" w:hAnsi="Times New Roman" w:cs="Times New Roman"/>
          <w:b/>
        </w:rPr>
        <w:t xml:space="preserve"> только с теми, кого Вы знаете </w:t>
      </w:r>
      <w:r w:rsidRPr="00AB7CB8">
        <w:rPr>
          <w:rFonts w:ascii="Times New Roman" w:hAnsi="Times New Roman" w:cs="Times New Roman"/>
        </w:rPr>
        <w:t>и</w:t>
      </w:r>
      <w:r w:rsidRPr="00AB7CB8">
        <w:rPr>
          <w:rFonts w:ascii="Times New Roman" w:hAnsi="Times New Roman" w:cs="Times New Roman"/>
          <w:b/>
        </w:rPr>
        <w:t xml:space="preserve"> не позже 23.00.</w:t>
      </w:r>
      <w:r w:rsidRPr="00AB7CB8">
        <w:rPr>
          <w:rFonts w:ascii="Times New Roman" w:hAnsi="Times New Roman" w:cs="Times New Roman"/>
        </w:rPr>
        <w:t xml:space="preserve"> Если они вместе громко закричат или кто-то позовет родителей, других взрослых, преступника это остановит.</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b/>
        </w:rPr>
        <w:t xml:space="preserve">Родители ВСЕГДА должны знать куда, к кому идет ребенок, как его можно найти. </w:t>
      </w:r>
      <w:r w:rsidRPr="00AB7CB8">
        <w:rPr>
          <w:rFonts w:ascii="Times New Roman" w:hAnsi="Times New Roman" w:cs="Times New Roman"/>
        </w:rPr>
        <w:t xml:space="preserve">Убедите детей, что призыв о помощи – это не свидетельство трусости, а необходимое средство защиты или даже спасения. Пусть </w:t>
      </w:r>
      <w:r w:rsidRPr="00AB7CB8">
        <w:rPr>
          <w:rFonts w:ascii="Times New Roman" w:hAnsi="Times New Roman" w:cs="Times New Roman"/>
          <w:b/>
        </w:rPr>
        <w:t>смело зовут на помощь</w:t>
      </w:r>
      <w:r w:rsidRPr="00AB7CB8">
        <w:rPr>
          <w:rFonts w:ascii="Times New Roman" w:hAnsi="Times New Roman" w:cs="Times New Roman"/>
        </w:rPr>
        <w:t xml:space="preserve"> в случае чьих-либо домогательств. </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rPr>
        <w:t xml:space="preserve">Если относительно какого-то незнакомца у подростка </w:t>
      </w:r>
      <w:r w:rsidRPr="00AB7CB8">
        <w:rPr>
          <w:rFonts w:ascii="Times New Roman" w:hAnsi="Times New Roman" w:cs="Times New Roman"/>
          <w:b/>
        </w:rPr>
        <w:t>возникли подозрения,</w:t>
      </w:r>
      <w:r w:rsidRPr="00AB7CB8">
        <w:rPr>
          <w:rFonts w:ascii="Times New Roman" w:hAnsi="Times New Roman" w:cs="Times New Roman"/>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 </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b/>
        </w:rPr>
        <w:t>Мобильный телефон</w:t>
      </w:r>
      <w:r w:rsidRPr="00AB7CB8">
        <w:rPr>
          <w:rFonts w:ascii="Times New Roman" w:hAnsi="Times New Roman" w:cs="Times New Roman"/>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AB7CB8">
        <w:rPr>
          <w:rFonts w:ascii="Times New Roman" w:hAnsi="Times New Roman" w:cs="Times New Roman"/>
          <w:b/>
          <w:i/>
        </w:rPr>
        <w:t>«102»</w:t>
      </w:r>
      <w:r w:rsidRPr="00AB7CB8">
        <w:rPr>
          <w:rFonts w:ascii="Times New Roman" w:hAnsi="Times New Roman" w:cs="Times New Roman"/>
        </w:rPr>
        <w:t xml:space="preserve"> находился в режиме быстрого набора или на рабочем столе смартфона.</w:t>
      </w:r>
    </w:p>
    <w:p w:rsidR="00AB7CB8" w:rsidRPr="00AB7CB8" w:rsidRDefault="00AB7CB8" w:rsidP="00AB7CB8">
      <w:pPr>
        <w:numPr>
          <w:ilvl w:val="0"/>
          <w:numId w:val="1"/>
        </w:numPr>
        <w:tabs>
          <w:tab w:val="clear" w:pos="1287"/>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b/>
        </w:rPr>
        <w:t>Особое внимание подросток должен обращать на автомобили,</w:t>
      </w:r>
      <w:r w:rsidRPr="00AB7CB8">
        <w:rPr>
          <w:rFonts w:ascii="Times New Roman" w:hAnsi="Times New Roman" w:cs="Times New Roman"/>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rPr>
        <w:t xml:space="preserve">В детях </w:t>
      </w:r>
      <w:r w:rsidRPr="00AB7CB8">
        <w:rPr>
          <w:rFonts w:ascii="Times New Roman" w:hAnsi="Times New Roman" w:cs="Times New Roman"/>
          <w:b/>
        </w:rPr>
        <w:t>необходимо воспитывать строгие правила поведения</w:t>
      </w:r>
      <w:r w:rsidRPr="00AB7CB8">
        <w:rPr>
          <w:rFonts w:ascii="Times New Roman" w:hAnsi="Times New Roman" w:cs="Times New Roman"/>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b/>
        </w:rPr>
        <w:t>НАДО ПОМНИТЬ</w:t>
      </w:r>
      <w:r w:rsidRPr="00AB7CB8">
        <w:rPr>
          <w:rFonts w:ascii="Times New Roman" w:hAnsi="Times New Roman" w:cs="Times New Roman"/>
        </w:rPr>
        <w:t xml:space="preserve">, что </w:t>
      </w:r>
      <w:r w:rsidRPr="00AB7CB8">
        <w:rPr>
          <w:rFonts w:ascii="Times New Roman" w:hAnsi="Times New Roman" w:cs="Times New Roman"/>
          <w:b/>
        </w:rPr>
        <w:t>преступники могут применить</w:t>
      </w:r>
      <w:r w:rsidRPr="00AB7CB8">
        <w:rPr>
          <w:rFonts w:ascii="Times New Roman" w:hAnsi="Times New Roman" w:cs="Times New Roman"/>
        </w:rPr>
        <w:t xml:space="preserve"> не только насильственные, но и </w:t>
      </w:r>
      <w:r w:rsidRPr="00AB7CB8">
        <w:rPr>
          <w:rFonts w:ascii="Times New Roman" w:hAnsi="Times New Roman" w:cs="Times New Roman"/>
          <w:b/>
        </w:rPr>
        <w:t>«соблазнительные» приемы.</w:t>
      </w:r>
      <w:r w:rsidRPr="00AB7CB8">
        <w:rPr>
          <w:rFonts w:ascii="Times New Roman" w:hAnsi="Times New Roman" w:cs="Times New Roman"/>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b/>
        </w:rPr>
        <w:t>ЗНАЙТЕ,</w:t>
      </w:r>
      <w:r w:rsidRPr="00AB7CB8">
        <w:rPr>
          <w:rFonts w:ascii="Times New Roman" w:hAnsi="Times New Roman" w:cs="Times New Roman"/>
        </w:rPr>
        <w:t xml:space="preserve"> что </w:t>
      </w:r>
      <w:r w:rsidRPr="00AB7CB8">
        <w:rPr>
          <w:rFonts w:ascii="Times New Roman" w:hAnsi="Times New Roman" w:cs="Times New Roman"/>
          <w:b/>
        </w:rPr>
        <w:t>дети охотнее идут на контакт</w:t>
      </w:r>
      <w:r w:rsidRPr="00AB7CB8">
        <w:rPr>
          <w:rFonts w:ascii="Times New Roman" w:hAnsi="Times New Roman" w:cs="Times New Roman"/>
        </w:rPr>
        <w:t xml:space="preserve"> </w:t>
      </w:r>
      <w:r w:rsidRPr="00AB7CB8">
        <w:rPr>
          <w:rFonts w:ascii="Times New Roman" w:hAnsi="Times New Roman" w:cs="Times New Roman"/>
          <w:b/>
          <w:i/>
        </w:rPr>
        <w:t xml:space="preserve">(особенно </w:t>
      </w:r>
      <w:r w:rsidRPr="00AB7CB8">
        <w:rPr>
          <w:rFonts w:ascii="Times New Roman" w:hAnsi="Times New Roman" w:cs="Times New Roman"/>
          <w:b/>
          <w:i/>
        </w:rPr>
        <w:br/>
        <w:t>с 6 до 12 лет),</w:t>
      </w:r>
      <w:r w:rsidRPr="00AB7CB8">
        <w:rPr>
          <w:rFonts w:ascii="Times New Roman" w:hAnsi="Times New Roman" w:cs="Times New Roman"/>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b/>
          <w:i/>
        </w:rPr>
      </w:pPr>
      <w:r w:rsidRPr="00AB7CB8">
        <w:rPr>
          <w:rFonts w:ascii="Times New Roman" w:hAnsi="Times New Roman" w:cs="Times New Roman"/>
          <w:b/>
        </w:rPr>
        <w:t>НЕРЕДКО</w:t>
      </w:r>
      <w:r w:rsidRPr="00AB7CB8">
        <w:rPr>
          <w:rFonts w:ascii="Times New Roman" w:hAnsi="Times New Roman" w:cs="Times New Roman"/>
        </w:rPr>
        <w:t xml:space="preserve"> преступником оказывается человек, который находится с детьми и подростками в каких-либо повседневных служебных контактах </w:t>
      </w:r>
      <w:r w:rsidRPr="00AB7CB8">
        <w:rPr>
          <w:rFonts w:ascii="Times New Roman" w:hAnsi="Times New Roman" w:cs="Times New Roman"/>
          <w:b/>
          <w:i/>
        </w:rPr>
        <w:t>(руководит кружками, секциями, занимается репетиторством).</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b/>
        </w:rPr>
        <w:t>Жертвами половых преступлений</w:t>
      </w:r>
      <w:r w:rsidRPr="00AB7CB8">
        <w:rPr>
          <w:rFonts w:ascii="Times New Roman" w:hAnsi="Times New Roman" w:cs="Times New Roman"/>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AB7CB8" w:rsidRPr="00AB7CB8" w:rsidRDefault="00AB7CB8" w:rsidP="00AB7CB8">
      <w:pPr>
        <w:numPr>
          <w:ilvl w:val="0"/>
          <w:numId w:val="1"/>
        </w:numPr>
        <w:tabs>
          <w:tab w:val="clear" w:pos="1287"/>
          <w:tab w:val="num" w:pos="0"/>
          <w:tab w:val="left" w:pos="1080"/>
        </w:tabs>
        <w:spacing w:after="0" w:line="240" w:lineRule="auto"/>
        <w:ind w:left="0" w:firstLine="720"/>
        <w:jc w:val="both"/>
        <w:rPr>
          <w:rFonts w:ascii="Times New Roman" w:hAnsi="Times New Roman" w:cs="Times New Roman"/>
        </w:rPr>
      </w:pPr>
      <w:r w:rsidRPr="00AB7CB8">
        <w:rPr>
          <w:rFonts w:ascii="Times New Roman" w:hAnsi="Times New Roman" w:cs="Times New Roman"/>
          <w:b/>
        </w:rPr>
        <w:t>Постарайтесь, чтобы</w:t>
      </w:r>
      <w:r w:rsidRPr="00AB7CB8">
        <w:rPr>
          <w:rFonts w:ascii="Times New Roman" w:hAnsi="Times New Roman" w:cs="Times New Roman"/>
        </w:rPr>
        <w:t xml:space="preserve"> </w:t>
      </w:r>
      <w:r w:rsidRPr="00AB7CB8">
        <w:rPr>
          <w:rFonts w:ascii="Times New Roman" w:hAnsi="Times New Roman" w:cs="Times New Roman"/>
          <w:b/>
        </w:rPr>
        <w:t>дети рассказывали вам обо всем, что происходит с ними.</w:t>
      </w:r>
      <w:r w:rsidRPr="00AB7CB8">
        <w:rPr>
          <w:rFonts w:ascii="Times New Roman" w:hAnsi="Times New Roman" w:cs="Times New Roman"/>
        </w:rPr>
        <w:t xml:space="preserve"> Объясните, что насильники или вежливо уговаривают, или запугивают детей, добиваясь, чтобы они сохранили это втайне.</w:t>
      </w:r>
    </w:p>
    <w:p w:rsidR="00AB7CB8" w:rsidRPr="00AB7CB8" w:rsidRDefault="00AB7CB8" w:rsidP="00AB7CB8">
      <w:pPr>
        <w:tabs>
          <w:tab w:val="left" w:pos="1080"/>
        </w:tabs>
        <w:jc w:val="both"/>
        <w:rPr>
          <w:rFonts w:ascii="Times New Roman" w:hAnsi="Times New Roman" w:cs="Times New Roman"/>
        </w:rPr>
      </w:pPr>
      <w:bookmarkStart w:id="0" w:name="_GoBack"/>
      <w:bookmarkEnd w:id="0"/>
    </w:p>
    <w:p w:rsidR="00AB7CB8" w:rsidRPr="00AB7CB8" w:rsidRDefault="00AB7CB8" w:rsidP="00D64FEB">
      <w:pPr>
        <w:spacing w:after="0" w:line="240" w:lineRule="auto"/>
        <w:jc w:val="both"/>
        <w:rPr>
          <w:rFonts w:ascii="Times New Roman" w:hAnsi="Times New Roman" w:cs="Times New Roman"/>
          <w:sz w:val="30"/>
          <w:szCs w:val="30"/>
        </w:rPr>
      </w:pPr>
    </w:p>
    <w:p w:rsidR="00AB7CB8" w:rsidRPr="00AB7CB8" w:rsidRDefault="00AB7CB8" w:rsidP="00D64FEB">
      <w:pPr>
        <w:spacing w:after="0" w:line="240" w:lineRule="auto"/>
        <w:jc w:val="both"/>
        <w:rPr>
          <w:rFonts w:ascii="Times New Roman" w:hAnsi="Times New Roman" w:cs="Times New Roman"/>
          <w:sz w:val="30"/>
          <w:szCs w:val="30"/>
        </w:rPr>
      </w:pPr>
    </w:p>
    <w:p w:rsidR="00AB7CB8" w:rsidRPr="00AB7CB8" w:rsidRDefault="00AB7CB8" w:rsidP="00D64FEB">
      <w:pPr>
        <w:spacing w:after="0" w:line="240" w:lineRule="auto"/>
        <w:jc w:val="both"/>
        <w:rPr>
          <w:rFonts w:ascii="Times New Roman" w:hAnsi="Times New Roman" w:cs="Times New Roman"/>
          <w:sz w:val="30"/>
          <w:szCs w:val="30"/>
        </w:rPr>
      </w:pPr>
    </w:p>
    <w:p w:rsidR="00AB7CB8" w:rsidRDefault="00AB7CB8" w:rsidP="00D64FEB">
      <w:pPr>
        <w:spacing w:after="0" w:line="240" w:lineRule="auto"/>
        <w:jc w:val="both"/>
        <w:rPr>
          <w:rFonts w:ascii="Times New Roman" w:hAnsi="Times New Roman" w:cs="Times New Roman"/>
          <w:sz w:val="30"/>
          <w:szCs w:val="30"/>
        </w:rPr>
      </w:pPr>
    </w:p>
    <w:p w:rsidR="00AB7CB8" w:rsidRPr="00D64FEB" w:rsidRDefault="00AB7CB8" w:rsidP="00D64FEB">
      <w:pPr>
        <w:spacing w:after="0" w:line="240" w:lineRule="auto"/>
        <w:jc w:val="both"/>
        <w:rPr>
          <w:rFonts w:ascii="Times New Roman" w:hAnsi="Times New Roman" w:cs="Times New Roman"/>
          <w:sz w:val="30"/>
          <w:szCs w:val="30"/>
        </w:rPr>
      </w:pPr>
    </w:p>
    <w:sectPr w:rsidR="00AB7CB8" w:rsidRPr="00D64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EB"/>
    <w:rsid w:val="00095C1E"/>
    <w:rsid w:val="008A7CE5"/>
    <w:rsid w:val="00AB7CB8"/>
    <w:rsid w:val="00D6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4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4F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F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4FEB"/>
    <w:rPr>
      <w:rFonts w:ascii="Times New Roman" w:eastAsia="Times New Roman" w:hAnsi="Times New Roman" w:cs="Times New Roman"/>
      <w:b/>
      <w:bCs/>
      <w:sz w:val="27"/>
      <w:szCs w:val="27"/>
      <w:lang w:eastAsia="ru-RU"/>
    </w:rPr>
  </w:style>
  <w:style w:type="character" w:styleId="a3">
    <w:name w:val="Strong"/>
    <w:basedOn w:val="a0"/>
    <w:uiPriority w:val="22"/>
    <w:qFormat/>
    <w:rsid w:val="00D64FEB"/>
    <w:rPr>
      <w:b/>
      <w:bCs/>
    </w:rPr>
  </w:style>
  <w:style w:type="paragraph" w:styleId="a4">
    <w:name w:val="Balloon Text"/>
    <w:basedOn w:val="a"/>
    <w:link w:val="a5"/>
    <w:uiPriority w:val="99"/>
    <w:semiHidden/>
    <w:unhideWhenUsed/>
    <w:rsid w:val="00D64F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4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4F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F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4FEB"/>
    <w:rPr>
      <w:rFonts w:ascii="Times New Roman" w:eastAsia="Times New Roman" w:hAnsi="Times New Roman" w:cs="Times New Roman"/>
      <w:b/>
      <w:bCs/>
      <w:sz w:val="27"/>
      <w:szCs w:val="27"/>
      <w:lang w:eastAsia="ru-RU"/>
    </w:rPr>
  </w:style>
  <w:style w:type="character" w:styleId="a3">
    <w:name w:val="Strong"/>
    <w:basedOn w:val="a0"/>
    <w:uiPriority w:val="22"/>
    <w:qFormat/>
    <w:rsid w:val="00D64FEB"/>
    <w:rPr>
      <w:b/>
      <w:bCs/>
    </w:rPr>
  </w:style>
  <w:style w:type="paragraph" w:styleId="a4">
    <w:name w:val="Balloon Text"/>
    <w:basedOn w:val="a"/>
    <w:link w:val="a5"/>
    <w:uiPriority w:val="99"/>
    <w:semiHidden/>
    <w:unhideWhenUsed/>
    <w:rsid w:val="00D64F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40425">
      <w:bodyDiv w:val="1"/>
      <w:marLeft w:val="0"/>
      <w:marRight w:val="0"/>
      <w:marTop w:val="0"/>
      <w:marBottom w:val="0"/>
      <w:divBdr>
        <w:top w:val="none" w:sz="0" w:space="0" w:color="auto"/>
        <w:left w:val="none" w:sz="0" w:space="0" w:color="auto"/>
        <w:bottom w:val="none" w:sz="0" w:space="0" w:color="auto"/>
        <w:right w:val="none" w:sz="0" w:space="0" w:color="auto"/>
      </w:divBdr>
      <w:divsChild>
        <w:div w:id="1176728265">
          <w:marLeft w:val="0"/>
          <w:marRight w:val="0"/>
          <w:marTop w:val="0"/>
          <w:marBottom w:val="225"/>
          <w:divBdr>
            <w:top w:val="none" w:sz="0" w:space="0" w:color="auto"/>
            <w:left w:val="none" w:sz="0" w:space="0" w:color="auto"/>
            <w:bottom w:val="none" w:sz="0" w:space="0" w:color="auto"/>
            <w:right w:val="none" w:sz="0" w:space="0" w:color="auto"/>
          </w:divBdr>
          <w:divsChild>
            <w:div w:id="1573152003">
              <w:marLeft w:val="0"/>
              <w:marRight w:val="0"/>
              <w:marTop w:val="0"/>
              <w:marBottom w:val="0"/>
              <w:divBdr>
                <w:top w:val="none" w:sz="0" w:space="0" w:color="auto"/>
                <w:left w:val="none" w:sz="0" w:space="0" w:color="auto"/>
                <w:bottom w:val="none" w:sz="0" w:space="0" w:color="auto"/>
                <w:right w:val="none" w:sz="0" w:space="0" w:color="auto"/>
              </w:divBdr>
              <w:divsChild>
                <w:div w:id="273560522">
                  <w:marLeft w:val="0"/>
                  <w:marRight w:val="0"/>
                  <w:marTop w:val="0"/>
                  <w:marBottom w:val="0"/>
                  <w:divBdr>
                    <w:top w:val="none" w:sz="0" w:space="0" w:color="auto"/>
                    <w:left w:val="none" w:sz="0" w:space="0" w:color="auto"/>
                    <w:bottom w:val="none" w:sz="0" w:space="0" w:color="auto"/>
                    <w:right w:val="none" w:sz="0" w:space="0" w:color="auto"/>
                  </w:divBdr>
                  <w:divsChild>
                    <w:div w:id="1814832175">
                      <w:marLeft w:val="0"/>
                      <w:marRight w:val="0"/>
                      <w:marTop w:val="0"/>
                      <w:marBottom w:val="0"/>
                      <w:divBdr>
                        <w:top w:val="none" w:sz="0" w:space="0" w:color="auto"/>
                        <w:left w:val="none" w:sz="0" w:space="0" w:color="auto"/>
                        <w:bottom w:val="none" w:sz="0" w:space="0" w:color="auto"/>
                        <w:right w:val="none" w:sz="0" w:space="0" w:color="auto"/>
                      </w:divBdr>
                    </w:div>
                    <w:div w:id="1801531439">
                      <w:marLeft w:val="0"/>
                      <w:marRight w:val="0"/>
                      <w:marTop w:val="0"/>
                      <w:marBottom w:val="0"/>
                      <w:divBdr>
                        <w:top w:val="none" w:sz="0" w:space="0" w:color="auto"/>
                        <w:left w:val="none" w:sz="0" w:space="0" w:color="auto"/>
                        <w:bottom w:val="none" w:sz="0" w:space="0" w:color="auto"/>
                        <w:right w:val="none" w:sz="0" w:space="0" w:color="auto"/>
                      </w:divBdr>
                      <w:divsChild>
                        <w:div w:id="615982951">
                          <w:marLeft w:val="0"/>
                          <w:marRight w:val="0"/>
                          <w:marTop w:val="0"/>
                          <w:marBottom w:val="0"/>
                          <w:divBdr>
                            <w:top w:val="none" w:sz="0" w:space="0" w:color="auto"/>
                            <w:left w:val="none" w:sz="0" w:space="0" w:color="auto"/>
                            <w:bottom w:val="none" w:sz="0" w:space="0" w:color="auto"/>
                            <w:right w:val="none" w:sz="0" w:space="0" w:color="auto"/>
                          </w:divBdr>
                        </w:div>
                        <w:div w:id="742025440">
                          <w:marLeft w:val="0"/>
                          <w:marRight w:val="0"/>
                          <w:marTop w:val="0"/>
                          <w:marBottom w:val="0"/>
                          <w:divBdr>
                            <w:top w:val="none" w:sz="0" w:space="0" w:color="auto"/>
                            <w:left w:val="none" w:sz="0" w:space="0" w:color="auto"/>
                            <w:bottom w:val="none" w:sz="0" w:space="0" w:color="auto"/>
                            <w:right w:val="none" w:sz="0" w:space="0" w:color="auto"/>
                          </w:divBdr>
                        </w:div>
                        <w:div w:id="2013801755">
                          <w:marLeft w:val="0"/>
                          <w:marRight w:val="0"/>
                          <w:marTop w:val="0"/>
                          <w:marBottom w:val="0"/>
                          <w:divBdr>
                            <w:top w:val="none" w:sz="0" w:space="0" w:color="auto"/>
                            <w:left w:val="none" w:sz="0" w:space="0" w:color="auto"/>
                            <w:bottom w:val="none" w:sz="0" w:space="0" w:color="auto"/>
                            <w:right w:val="none" w:sz="0" w:space="0" w:color="auto"/>
                          </w:divBdr>
                        </w:div>
                        <w:div w:id="202402974">
                          <w:marLeft w:val="0"/>
                          <w:marRight w:val="0"/>
                          <w:marTop w:val="0"/>
                          <w:marBottom w:val="0"/>
                          <w:divBdr>
                            <w:top w:val="none" w:sz="0" w:space="0" w:color="auto"/>
                            <w:left w:val="none" w:sz="0" w:space="0" w:color="auto"/>
                            <w:bottom w:val="none" w:sz="0" w:space="0" w:color="auto"/>
                            <w:right w:val="none" w:sz="0" w:space="0" w:color="auto"/>
                          </w:divBdr>
                        </w:div>
                        <w:div w:id="328607595">
                          <w:marLeft w:val="0"/>
                          <w:marRight w:val="0"/>
                          <w:marTop w:val="0"/>
                          <w:marBottom w:val="0"/>
                          <w:divBdr>
                            <w:top w:val="none" w:sz="0" w:space="0" w:color="auto"/>
                            <w:left w:val="none" w:sz="0" w:space="0" w:color="auto"/>
                            <w:bottom w:val="none" w:sz="0" w:space="0" w:color="auto"/>
                            <w:right w:val="none" w:sz="0" w:space="0" w:color="auto"/>
                          </w:divBdr>
                        </w:div>
                        <w:div w:id="1132483690">
                          <w:marLeft w:val="0"/>
                          <w:marRight w:val="0"/>
                          <w:marTop w:val="0"/>
                          <w:marBottom w:val="0"/>
                          <w:divBdr>
                            <w:top w:val="none" w:sz="0" w:space="0" w:color="auto"/>
                            <w:left w:val="none" w:sz="0" w:space="0" w:color="auto"/>
                            <w:bottom w:val="none" w:sz="0" w:space="0" w:color="auto"/>
                            <w:right w:val="none" w:sz="0" w:space="0" w:color="auto"/>
                          </w:divBdr>
                        </w:div>
                        <w:div w:id="325280361">
                          <w:marLeft w:val="0"/>
                          <w:marRight w:val="0"/>
                          <w:marTop w:val="0"/>
                          <w:marBottom w:val="0"/>
                          <w:divBdr>
                            <w:top w:val="none" w:sz="0" w:space="0" w:color="auto"/>
                            <w:left w:val="none" w:sz="0" w:space="0" w:color="auto"/>
                            <w:bottom w:val="none" w:sz="0" w:space="0" w:color="auto"/>
                            <w:right w:val="none" w:sz="0" w:space="0" w:color="auto"/>
                          </w:divBdr>
                        </w:div>
                        <w:div w:id="1788116015">
                          <w:marLeft w:val="0"/>
                          <w:marRight w:val="0"/>
                          <w:marTop w:val="0"/>
                          <w:marBottom w:val="0"/>
                          <w:divBdr>
                            <w:top w:val="none" w:sz="0" w:space="0" w:color="auto"/>
                            <w:left w:val="none" w:sz="0" w:space="0" w:color="auto"/>
                            <w:bottom w:val="none" w:sz="0" w:space="0" w:color="auto"/>
                            <w:right w:val="none" w:sz="0" w:space="0" w:color="auto"/>
                          </w:divBdr>
                        </w:div>
                        <w:div w:id="907114329">
                          <w:marLeft w:val="0"/>
                          <w:marRight w:val="0"/>
                          <w:marTop w:val="0"/>
                          <w:marBottom w:val="0"/>
                          <w:divBdr>
                            <w:top w:val="none" w:sz="0" w:space="0" w:color="auto"/>
                            <w:left w:val="none" w:sz="0" w:space="0" w:color="auto"/>
                            <w:bottom w:val="none" w:sz="0" w:space="0" w:color="auto"/>
                            <w:right w:val="none" w:sz="0" w:space="0" w:color="auto"/>
                          </w:divBdr>
                        </w:div>
                        <w:div w:id="1036854804">
                          <w:marLeft w:val="0"/>
                          <w:marRight w:val="0"/>
                          <w:marTop w:val="0"/>
                          <w:marBottom w:val="0"/>
                          <w:divBdr>
                            <w:top w:val="none" w:sz="0" w:space="0" w:color="auto"/>
                            <w:left w:val="none" w:sz="0" w:space="0" w:color="auto"/>
                            <w:bottom w:val="none" w:sz="0" w:space="0" w:color="auto"/>
                            <w:right w:val="none" w:sz="0" w:space="0" w:color="auto"/>
                          </w:divBdr>
                        </w:div>
                        <w:div w:id="1528563001">
                          <w:marLeft w:val="0"/>
                          <w:marRight w:val="0"/>
                          <w:marTop w:val="0"/>
                          <w:marBottom w:val="0"/>
                          <w:divBdr>
                            <w:top w:val="none" w:sz="0" w:space="0" w:color="auto"/>
                            <w:left w:val="none" w:sz="0" w:space="0" w:color="auto"/>
                            <w:bottom w:val="none" w:sz="0" w:space="0" w:color="auto"/>
                            <w:right w:val="none" w:sz="0" w:space="0" w:color="auto"/>
                          </w:divBdr>
                        </w:div>
                        <w:div w:id="1531533254">
                          <w:marLeft w:val="0"/>
                          <w:marRight w:val="0"/>
                          <w:marTop w:val="0"/>
                          <w:marBottom w:val="0"/>
                          <w:divBdr>
                            <w:top w:val="none" w:sz="0" w:space="0" w:color="auto"/>
                            <w:left w:val="none" w:sz="0" w:space="0" w:color="auto"/>
                            <w:bottom w:val="none" w:sz="0" w:space="0" w:color="auto"/>
                            <w:right w:val="none" w:sz="0" w:space="0" w:color="auto"/>
                          </w:divBdr>
                          <w:divsChild>
                            <w:div w:id="1981688713">
                              <w:marLeft w:val="0"/>
                              <w:marRight w:val="0"/>
                              <w:marTop w:val="0"/>
                              <w:marBottom w:val="0"/>
                              <w:divBdr>
                                <w:top w:val="none" w:sz="0" w:space="0" w:color="auto"/>
                                <w:left w:val="none" w:sz="0" w:space="0" w:color="auto"/>
                                <w:bottom w:val="none" w:sz="0" w:space="0" w:color="auto"/>
                                <w:right w:val="none" w:sz="0" w:space="0" w:color="auto"/>
                              </w:divBdr>
                            </w:div>
                            <w:div w:id="930626369">
                              <w:marLeft w:val="0"/>
                              <w:marRight w:val="0"/>
                              <w:marTop w:val="0"/>
                              <w:marBottom w:val="0"/>
                              <w:divBdr>
                                <w:top w:val="none" w:sz="0" w:space="0" w:color="auto"/>
                                <w:left w:val="none" w:sz="0" w:space="0" w:color="auto"/>
                                <w:bottom w:val="none" w:sz="0" w:space="0" w:color="auto"/>
                                <w:right w:val="none" w:sz="0" w:space="0" w:color="auto"/>
                              </w:divBdr>
                            </w:div>
                            <w:div w:id="963191381">
                              <w:marLeft w:val="0"/>
                              <w:marRight w:val="0"/>
                              <w:marTop w:val="0"/>
                              <w:marBottom w:val="0"/>
                              <w:divBdr>
                                <w:top w:val="none" w:sz="0" w:space="0" w:color="auto"/>
                                <w:left w:val="none" w:sz="0" w:space="0" w:color="auto"/>
                                <w:bottom w:val="none" w:sz="0" w:space="0" w:color="auto"/>
                                <w:right w:val="none" w:sz="0" w:space="0" w:color="auto"/>
                              </w:divBdr>
                            </w:div>
                            <w:div w:id="531263129">
                              <w:marLeft w:val="0"/>
                              <w:marRight w:val="0"/>
                              <w:marTop w:val="0"/>
                              <w:marBottom w:val="0"/>
                              <w:divBdr>
                                <w:top w:val="none" w:sz="0" w:space="0" w:color="auto"/>
                                <w:left w:val="none" w:sz="0" w:space="0" w:color="auto"/>
                                <w:bottom w:val="none" w:sz="0" w:space="0" w:color="auto"/>
                                <w:right w:val="none" w:sz="0" w:space="0" w:color="auto"/>
                              </w:divBdr>
                            </w:div>
                            <w:div w:id="518664666">
                              <w:marLeft w:val="0"/>
                              <w:marRight w:val="0"/>
                              <w:marTop w:val="0"/>
                              <w:marBottom w:val="0"/>
                              <w:divBdr>
                                <w:top w:val="none" w:sz="0" w:space="0" w:color="auto"/>
                                <w:left w:val="none" w:sz="0" w:space="0" w:color="auto"/>
                                <w:bottom w:val="none" w:sz="0" w:space="0" w:color="auto"/>
                                <w:right w:val="none" w:sz="0" w:space="0" w:color="auto"/>
                              </w:divBdr>
                            </w:div>
                            <w:div w:id="198979943">
                              <w:marLeft w:val="0"/>
                              <w:marRight w:val="0"/>
                              <w:marTop w:val="0"/>
                              <w:marBottom w:val="0"/>
                              <w:divBdr>
                                <w:top w:val="none" w:sz="0" w:space="0" w:color="auto"/>
                                <w:left w:val="none" w:sz="0" w:space="0" w:color="auto"/>
                                <w:bottom w:val="none" w:sz="0" w:space="0" w:color="auto"/>
                                <w:right w:val="none" w:sz="0" w:space="0" w:color="auto"/>
                              </w:divBdr>
                            </w:div>
                            <w:div w:id="1101293538">
                              <w:marLeft w:val="0"/>
                              <w:marRight w:val="0"/>
                              <w:marTop w:val="0"/>
                              <w:marBottom w:val="0"/>
                              <w:divBdr>
                                <w:top w:val="none" w:sz="0" w:space="0" w:color="auto"/>
                                <w:left w:val="none" w:sz="0" w:space="0" w:color="auto"/>
                                <w:bottom w:val="none" w:sz="0" w:space="0" w:color="auto"/>
                                <w:right w:val="none" w:sz="0" w:space="0" w:color="auto"/>
                              </w:divBdr>
                            </w:div>
                            <w:div w:id="1891646913">
                              <w:marLeft w:val="0"/>
                              <w:marRight w:val="0"/>
                              <w:marTop w:val="0"/>
                              <w:marBottom w:val="0"/>
                              <w:divBdr>
                                <w:top w:val="none" w:sz="0" w:space="0" w:color="auto"/>
                                <w:left w:val="none" w:sz="0" w:space="0" w:color="auto"/>
                                <w:bottom w:val="none" w:sz="0" w:space="0" w:color="auto"/>
                                <w:right w:val="none" w:sz="0" w:space="0" w:color="auto"/>
                              </w:divBdr>
                            </w:div>
                            <w:div w:id="937447258">
                              <w:marLeft w:val="0"/>
                              <w:marRight w:val="0"/>
                              <w:marTop w:val="0"/>
                              <w:marBottom w:val="0"/>
                              <w:divBdr>
                                <w:top w:val="none" w:sz="0" w:space="0" w:color="auto"/>
                                <w:left w:val="none" w:sz="0" w:space="0" w:color="auto"/>
                                <w:bottom w:val="none" w:sz="0" w:space="0" w:color="auto"/>
                                <w:right w:val="none" w:sz="0" w:space="0" w:color="auto"/>
                              </w:divBdr>
                              <w:divsChild>
                                <w:div w:id="892036605">
                                  <w:marLeft w:val="0"/>
                                  <w:marRight w:val="0"/>
                                  <w:marTop w:val="0"/>
                                  <w:marBottom w:val="0"/>
                                  <w:divBdr>
                                    <w:top w:val="none" w:sz="0" w:space="0" w:color="auto"/>
                                    <w:left w:val="none" w:sz="0" w:space="0" w:color="auto"/>
                                    <w:bottom w:val="none" w:sz="0" w:space="0" w:color="auto"/>
                                    <w:right w:val="none" w:sz="0" w:space="0" w:color="auto"/>
                                  </w:divBdr>
                                </w:div>
                                <w:div w:id="917373280">
                                  <w:marLeft w:val="0"/>
                                  <w:marRight w:val="0"/>
                                  <w:marTop w:val="0"/>
                                  <w:marBottom w:val="0"/>
                                  <w:divBdr>
                                    <w:top w:val="none" w:sz="0" w:space="0" w:color="auto"/>
                                    <w:left w:val="none" w:sz="0" w:space="0" w:color="auto"/>
                                    <w:bottom w:val="none" w:sz="0" w:space="0" w:color="auto"/>
                                    <w:right w:val="none" w:sz="0" w:space="0" w:color="auto"/>
                                  </w:divBdr>
                                </w:div>
                                <w:div w:id="300963824">
                                  <w:marLeft w:val="0"/>
                                  <w:marRight w:val="0"/>
                                  <w:marTop w:val="0"/>
                                  <w:marBottom w:val="0"/>
                                  <w:divBdr>
                                    <w:top w:val="none" w:sz="0" w:space="0" w:color="auto"/>
                                    <w:left w:val="none" w:sz="0" w:space="0" w:color="auto"/>
                                    <w:bottom w:val="none" w:sz="0" w:space="0" w:color="auto"/>
                                    <w:right w:val="none" w:sz="0" w:space="0" w:color="auto"/>
                                  </w:divBdr>
                                  <w:divsChild>
                                    <w:div w:id="1454713706">
                                      <w:marLeft w:val="0"/>
                                      <w:marRight w:val="0"/>
                                      <w:marTop w:val="0"/>
                                      <w:marBottom w:val="0"/>
                                      <w:divBdr>
                                        <w:top w:val="none" w:sz="0" w:space="0" w:color="auto"/>
                                        <w:left w:val="none" w:sz="0" w:space="0" w:color="auto"/>
                                        <w:bottom w:val="none" w:sz="0" w:space="0" w:color="auto"/>
                                        <w:right w:val="none" w:sz="0" w:space="0" w:color="auto"/>
                                      </w:divBdr>
                                    </w:div>
                                    <w:div w:id="100029716">
                                      <w:marLeft w:val="0"/>
                                      <w:marRight w:val="0"/>
                                      <w:marTop w:val="0"/>
                                      <w:marBottom w:val="0"/>
                                      <w:divBdr>
                                        <w:top w:val="none" w:sz="0" w:space="0" w:color="auto"/>
                                        <w:left w:val="none" w:sz="0" w:space="0" w:color="auto"/>
                                        <w:bottom w:val="none" w:sz="0" w:space="0" w:color="auto"/>
                                        <w:right w:val="none" w:sz="0" w:space="0" w:color="auto"/>
                                      </w:divBdr>
                                    </w:div>
                                    <w:div w:id="305084738">
                                      <w:marLeft w:val="0"/>
                                      <w:marRight w:val="0"/>
                                      <w:marTop w:val="0"/>
                                      <w:marBottom w:val="0"/>
                                      <w:divBdr>
                                        <w:top w:val="none" w:sz="0" w:space="0" w:color="auto"/>
                                        <w:left w:val="none" w:sz="0" w:space="0" w:color="auto"/>
                                        <w:bottom w:val="none" w:sz="0" w:space="0" w:color="auto"/>
                                        <w:right w:val="none" w:sz="0" w:space="0" w:color="auto"/>
                                      </w:divBdr>
                                    </w:div>
                                    <w:div w:id="615715430">
                                      <w:marLeft w:val="0"/>
                                      <w:marRight w:val="0"/>
                                      <w:marTop w:val="0"/>
                                      <w:marBottom w:val="0"/>
                                      <w:divBdr>
                                        <w:top w:val="none" w:sz="0" w:space="0" w:color="auto"/>
                                        <w:left w:val="none" w:sz="0" w:space="0" w:color="auto"/>
                                        <w:bottom w:val="none" w:sz="0" w:space="0" w:color="auto"/>
                                        <w:right w:val="none" w:sz="0" w:space="0" w:color="auto"/>
                                      </w:divBdr>
                                    </w:div>
                                    <w:div w:id="1724476878">
                                      <w:marLeft w:val="0"/>
                                      <w:marRight w:val="0"/>
                                      <w:marTop w:val="0"/>
                                      <w:marBottom w:val="0"/>
                                      <w:divBdr>
                                        <w:top w:val="none" w:sz="0" w:space="0" w:color="auto"/>
                                        <w:left w:val="none" w:sz="0" w:space="0" w:color="auto"/>
                                        <w:bottom w:val="none" w:sz="0" w:space="0" w:color="auto"/>
                                        <w:right w:val="none" w:sz="0" w:space="0" w:color="auto"/>
                                      </w:divBdr>
                                    </w:div>
                                    <w:div w:id="513348579">
                                      <w:marLeft w:val="0"/>
                                      <w:marRight w:val="0"/>
                                      <w:marTop w:val="0"/>
                                      <w:marBottom w:val="0"/>
                                      <w:divBdr>
                                        <w:top w:val="none" w:sz="0" w:space="0" w:color="auto"/>
                                        <w:left w:val="none" w:sz="0" w:space="0" w:color="auto"/>
                                        <w:bottom w:val="none" w:sz="0" w:space="0" w:color="auto"/>
                                        <w:right w:val="none" w:sz="0" w:space="0" w:color="auto"/>
                                      </w:divBdr>
                                    </w:div>
                                    <w:div w:id="127625680">
                                      <w:marLeft w:val="0"/>
                                      <w:marRight w:val="0"/>
                                      <w:marTop w:val="0"/>
                                      <w:marBottom w:val="0"/>
                                      <w:divBdr>
                                        <w:top w:val="none" w:sz="0" w:space="0" w:color="auto"/>
                                        <w:left w:val="none" w:sz="0" w:space="0" w:color="auto"/>
                                        <w:bottom w:val="none" w:sz="0" w:space="0" w:color="auto"/>
                                        <w:right w:val="none" w:sz="0" w:space="0" w:color="auto"/>
                                      </w:divBdr>
                                    </w:div>
                                    <w:div w:id="146943537">
                                      <w:marLeft w:val="0"/>
                                      <w:marRight w:val="0"/>
                                      <w:marTop w:val="0"/>
                                      <w:marBottom w:val="0"/>
                                      <w:divBdr>
                                        <w:top w:val="none" w:sz="0" w:space="0" w:color="auto"/>
                                        <w:left w:val="none" w:sz="0" w:space="0" w:color="auto"/>
                                        <w:bottom w:val="none" w:sz="0" w:space="0" w:color="auto"/>
                                        <w:right w:val="none" w:sz="0" w:space="0" w:color="auto"/>
                                      </w:divBdr>
                                    </w:div>
                                    <w:div w:id="509762750">
                                      <w:marLeft w:val="0"/>
                                      <w:marRight w:val="0"/>
                                      <w:marTop w:val="0"/>
                                      <w:marBottom w:val="0"/>
                                      <w:divBdr>
                                        <w:top w:val="none" w:sz="0" w:space="0" w:color="auto"/>
                                        <w:left w:val="none" w:sz="0" w:space="0" w:color="auto"/>
                                        <w:bottom w:val="none" w:sz="0" w:space="0" w:color="auto"/>
                                        <w:right w:val="none" w:sz="0" w:space="0" w:color="auto"/>
                                      </w:divBdr>
                                    </w:div>
                                    <w:div w:id="2098281942">
                                      <w:marLeft w:val="0"/>
                                      <w:marRight w:val="0"/>
                                      <w:marTop w:val="0"/>
                                      <w:marBottom w:val="0"/>
                                      <w:divBdr>
                                        <w:top w:val="none" w:sz="0" w:space="0" w:color="auto"/>
                                        <w:left w:val="none" w:sz="0" w:space="0" w:color="auto"/>
                                        <w:bottom w:val="none" w:sz="0" w:space="0" w:color="auto"/>
                                        <w:right w:val="none" w:sz="0" w:space="0" w:color="auto"/>
                                      </w:divBdr>
                                    </w:div>
                                    <w:div w:id="1408577948">
                                      <w:marLeft w:val="0"/>
                                      <w:marRight w:val="0"/>
                                      <w:marTop w:val="0"/>
                                      <w:marBottom w:val="0"/>
                                      <w:divBdr>
                                        <w:top w:val="none" w:sz="0" w:space="0" w:color="auto"/>
                                        <w:left w:val="none" w:sz="0" w:space="0" w:color="auto"/>
                                        <w:bottom w:val="none" w:sz="0" w:space="0" w:color="auto"/>
                                        <w:right w:val="none" w:sz="0" w:space="0" w:color="auto"/>
                                      </w:divBdr>
                                    </w:div>
                                    <w:div w:id="1404252965">
                                      <w:marLeft w:val="0"/>
                                      <w:marRight w:val="0"/>
                                      <w:marTop w:val="0"/>
                                      <w:marBottom w:val="0"/>
                                      <w:divBdr>
                                        <w:top w:val="none" w:sz="0" w:space="0" w:color="auto"/>
                                        <w:left w:val="none" w:sz="0" w:space="0" w:color="auto"/>
                                        <w:bottom w:val="none" w:sz="0" w:space="0" w:color="auto"/>
                                        <w:right w:val="none" w:sz="0" w:space="0" w:color="auto"/>
                                      </w:divBdr>
                                    </w:div>
                                    <w:div w:id="739599755">
                                      <w:marLeft w:val="0"/>
                                      <w:marRight w:val="0"/>
                                      <w:marTop w:val="0"/>
                                      <w:marBottom w:val="0"/>
                                      <w:divBdr>
                                        <w:top w:val="none" w:sz="0" w:space="0" w:color="auto"/>
                                        <w:left w:val="none" w:sz="0" w:space="0" w:color="auto"/>
                                        <w:bottom w:val="none" w:sz="0" w:space="0" w:color="auto"/>
                                        <w:right w:val="none" w:sz="0" w:space="0" w:color="auto"/>
                                      </w:divBdr>
                                    </w:div>
                                    <w:div w:id="776868831">
                                      <w:marLeft w:val="0"/>
                                      <w:marRight w:val="0"/>
                                      <w:marTop w:val="0"/>
                                      <w:marBottom w:val="0"/>
                                      <w:divBdr>
                                        <w:top w:val="none" w:sz="0" w:space="0" w:color="auto"/>
                                        <w:left w:val="none" w:sz="0" w:space="0" w:color="auto"/>
                                        <w:bottom w:val="none" w:sz="0" w:space="0" w:color="auto"/>
                                        <w:right w:val="none" w:sz="0" w:space="0" w:color="auto"/>
                                      </w:divBdr>
                                    </w:div>
                                    <w:div w:id="1878464032">
                                      <w:marLeft w:val="0"/>
                                      <w:marRight w:val="0"/>
                                      <w:marTop w:val="0"/>
                                      <w:marBottom w:val="0"/>
                                      <w:divBdr>
                                        <w:top w:val="none" w:sz="0" w:space="0" w:color="auto"/>
                                        <w:left w:val="none" w:sz="0" w:space="0" w:color="auto"/>
                                        <w:bottom w:val="none" w:sz="0" w:space="0" w:color="auto"/>
                                        <w:right w:val="none" w:sz="0" w:space="0" w:color="auto"/>
                                      </w:divBdr>
                                    </w:div>
                                    <w:div w:id="1407921283">
                                      <w:marLeft w:val="0"/>
                                      <w:marRight w:val="0"/>
                                      <w:marTop w:val="0"/>
                                      <w:marBottom w:val="0"/>
                                      <w:divBdr>
                                        <w:top w:val="none" w:sz="0" w:space="0" w:color="auto"/>
                                        <w:left w:val="none" w:sz="0" w:space="0" w:color="auto"/>
                                        <w:bottom w:val="none" w:sz="0" w:space="0" w:color="auto"/>
                                        <w:right w:val="none" w:sz="0" w:space="0" w:color="auto"/>
                                      </w:divBdr>
                                    </w:div>
                                    <w:div w:id="1325746568">
                                      <w:marLeft w:val="0"/>
                                      <w:marRight w:val="0"/>
                                      <w:marTop w:val="0"/>
                                      <w:marBottom w:val="0"/>
                                      <w:divBdr>
                                        <w:top w:val="none" w:sz="0" w:space="0" w:color="auto"/>
                                        <w:left w:val="none" w:sz="0" w:space="0" w:color="auto"/>
                                        <w:bottom w:val="none" w:sz="0" w:space="0" w:color="auto"/>
                                        <w:right w:val="none" w:sz="0" w:space="0" w:color="auto"/>
                                      </w:divBdr>
                                      <w:divsChild>
                                        <w:div w:id="1165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2021-06-15T05:30:00Z</cp:lastPrinted>
  <dcterms:created xsi:type="dcterms:W3CDTF">2021-06-14T13:51:00Z</dcterms:created>
  <dcterms:modified xsi:type="dcterms:W3CDTF">2021-06-15T11:26:00Z</dcterms:modified>
</cp:coreProperties>
</file>