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12" w:rsidRPr="00361AEA" w:rsidRDefault="00361AEA" w:rsidP="000C7C70">
      <w:pPr>
        <w:rPr>
          <w:rFonts w:eastAsia="Calibri"/>
          <w:b/>
          <w:lang w:eastAsia="en-US"/>
        </w:rPr>
      </w:pPr>
      <w:r>
        <w:rPr>
          <w:b/>
        </w:rPr>
        <w:t xml:space="preserve">                                                                                      </w:t>
      </w:r>
    </w:p>
    <w:p w:rsidR="00785112" w:rsidRPr="00361AEA" w:rsidRDefault="00785112">
      <w:pPr>
        <w:ind w:right="-284"/>
        <w:jc w:val="center"/>
        <w:rPr>
          <w:b/>
          <w:bCs/>
          <w:kern w:val="36"/>
        </w:rPr>
      </w:pPr>
      <w:r w:rsidRPr="00361AEA">
        <w:rPr>
          <w:rFonts w:eastAsia="Calibri"/>
          <w:b/>
          <w:lang w:eastAsia="en-US"/>
        </w:rPr>
        <w:t>«Об отдельных вопросах при выполнении погрузочно-разгрузочных работ</w:t>
      </w:r>
      <w:r w:rsidRPr="00361AEA">
        <w:rPr>
          <w:b/>
          <w:bCs/>
          <w:kern w:val="36"/>
        </w:rPr>
        <w:t>»</w:t>
      </w:r>
    </w:p>
    <w:p w:rsidR="00785112" w:rsidRDefault="00785112">
      <w:pPr>
        <w:pStyle w:val="4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Погрузочно-разгрузочные работы </w:t>
      </w:r>
      <w:proofErr w:type="gramStart"/>
      <w:r>
        <w:rPr>
          <w:bCs/>
        </w:rPr>
        <w:t>относится к числу работ с повышенной опасностью и к их выполнению должны</w:t>
      </w:r>
      <w:proofErr w:type="gramEnd"/>
      <w:r>
        <w:rPr>
          <w:bCs/>
        </w:rPr>
        <w:t xml:space="preserve"> допускаться лица, прошедшие в установленном порядке медицинский осмотр, обучение, инструктаж, стажировку и проверку знаний по вопросам охраны труда. Вместе с тем, на практике, как со стороны должностных лиц организаций, так и самих работников, выполняющих погрузочно-разгрузочные работы, вышеуказанные требования зачастую не соблюдаются.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Со стороны работодателей не всегда обеспечивается разработка технологической документации определяющей конкретные способы и приемы безопасного выполнения работ, не осуществляется эффективный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применением работниками безопасных приемов работы, выполнением требований, изложенных в технологической документации, локальных нормативных правовых актах по охране труда. Указанные нарушения требований безопасности приводят к случаям производственного травматизма.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Необходимо обратить внимание, что требования по охране труда при проведении погрузочно-разгрузочных работ установлены Межотраслевыми правилами по охране труда при проведении погрузочно-разгрузочных работ, утвержденными постановлением Министерства труда и социальной защиты Республики Беларусь от 26.01.2018 № 12 (далее - Правила).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В соответствии с Правилами для организации и обеспечения безопасности труда при проведении погрузочно-разгрузочных работ работодатель, предоставляющий работу гражданам по трудовым договорам, приказом (распоряжением) назначает должностное лицо (должностных лиц), ответственное (ответственных) за безопасное проведение погрузочно-разгрузочных работ.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Выбор способов проведения погрузочно-разгрузочных работ должен предусматривать предотвращение или снижение до уровня допустимых норм воздействия </w:t>
      </w:r>
      <w:proofErr w:type="gramStart"/>
      <w:r>
        <w:rPr>
          <w:bCs/>
        </w:rPr>
        <w:t>на</w:t>
      </w:r>
      <w:proofErr w:type="gramEnd"/>
      <w:r>
        <w:rPr>
          <w:bCs/>
        </w:rPr>
        <w:t xml:space="preserve"> работающих вредных и (или) опасных производственных факторов путем: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механизации и автоматизации погрузочно-разгрузочных работ;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применения подъемно-транспортного оборудования, средств механизации, приспособлений для грузоподъемных операций, отвечающих требованиям безопасности;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применения знаковой и других видов сигнализации при перемещении грузов подъемно-транспортным оборудованием, средств механизации;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правильного размещения и укладки грузов в местах проведения </w:t>
      </w:r>
      <w:proofErr w:type="gramStart"/>
      <w:r>
        <w:rPr>
          <w:bCs/>
        </w:rPr>
        <w:t>погрузочно- разгрузочных</w:t>
      </w:r>
      <w:proofErr w:type="gramEnd"/>
      <w:r>
        <w:rPr>
          <w:bCs/>
        </w:rPr>
        <w:t xml:space="preserve"> работ и в транспортные средства;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соблюдения требований к охранным зонам электропередачи, узлам инженерных коммуникаций и энергоснабжения.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Поднятие и перемещение грузов массой более 20 кг в технологическом процессе необходимо производить с помощью погрузочно-разгрузочного оборудования.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Перемещение грузов в технологическом процессе на расстояние более 25 м должно быть механизировано.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При проведении погрузочно-разгрузочных работ опасные зоны должны быть </w:t>
      </w:r>
      <w:proofErr w:type="gramStart"/>
      <w:r>
        <w:rPr>
          <w:bCs/>
        </w:rPr>
        <w:t>ограждены соответствующими средствами коллективной защиты работающих от воздействия механических факторов и обеспечены</w:t>
      </w:r>
      <w:proofErr w:type="gramEnd"/>
      <w:r>
        <w:rPr>
          <w:bCs/>
        </w:rPr>
        <w:t xml:space="preserve"> соответствующими знаками безопасности.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Погрузочно-разгрузочные работы в охранной зоне действующей воздушной линии электропередачи выполняются при наличии письменного разрешения владельца линии электропередачи и наряда-допуска, определяющего безопасные условия работ, под руководством и в присутствии уполномоченного должностного лица работодателя.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proofErr w:type="gramStart"/>
      <w:r>
        <w:rPr>
          <w:bCs/>
        </w:rPr>
        <w:t>Погрузочно-разгрузочные</w:t>
      </w:r>
      <w:proofErr w:type="gramEnd"/>
      <w:r>
        <w:rPr>
          <w:bCs/>
        </w:rPr>
        <w:t xml:space="preserve"> работы с применением: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proofErr w:type="gramStart"/>
      <w:r>
        <w:rPr>
          <w:bCs/>
        </w:rPr>
        <w:t xml:space="preserve">грузоподъемных кранов, грузовых электрических тележек, передвигающиеся по надземным рельсовым путям совместно с кабиной управления, кранов-экскаваторов, </w:t>
      </w:r>
      <w:r>
        <w:rPr>
          <w:bCs/>
        </w:rPr>
        <w:lastRenderedPageBreak/>
        <w:t>используемых для работы только с крюком, подвешенным на канате, или электромагнитом, электрических талей, машин грузоподъемных военного назначения, приспособлений для грузоподъемных операций, грузозахватных органов, съемных грузозахватных приспособлений, тары, за исключением специальной тары, применяемой в металлургическом производстве, а также в морских и речных портах, требования к которой</w:t>
      </w:r>
      <w:proofErr w:type="gramEnd"/>
      <w:r>
        <w:rPr>
          <w:bCs/>
        </w:rPr>
        <w:t xml:space="preserve"> устанавливаются отраслевыми правилами, проводятся в соответствии с требованиями Правил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22.12.2018 № 66;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напольного безрельсового транспорта и грузовых тележек проводятся в соответствии с требованиями Межотраслевых правил по охране труда при эксплуатации напольного безрельсового транспорта и грузовых тележек, утвержденных постановлением Министерства труда и социальной защиты Республики Беларусь от 30.12.2003 № 165;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При организации работ, связанных с подъемом и перемещением грузов вручную, необходимо учитывать параметры, характеризующие тяжесть и напряженность труда, установленные Санитарными нормами и правилами «Гигиеническая классификация условий труда», утвержденными постановлением Министерства здравоохранения Республики Беларусь от 28.12.2012 № 211.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На работах с применением женского труда должны соблюдаться требования постановления Министерства здравоохранения Республики Беларусь от 13.10.2010 № 133 «Об установлении предельных норм подъема и перемещения тяжестей женщинами вручную».</w:t>
      </w:r>
    </w:p>
    <w:p w:rsidR="00785112" w:rsidRDefault="0078511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На работах с применением труда несовершеннолетних должны соблюдаться требования постановления Министерства здравоохранения Республики Беларусь от 13.10.2010 № 134 «Об установлении предельных норм подъема и перемещения несовершеннолетними тяжестей вручную».</w:t>
      </w:r>
    </w:p>
    <w:p w:rsidR="00205F61" w:rsidRDefault="00205F61">
      <w:pPr>
        <w:pStyle w:val="a5"/>
        <w:spacing w:before="0" w:beforeAutospacing="0" w:after="0" w:afterAutospacing="0"/>
        <w:ind w:firstLine="709"/>
        <w:jc w:val="both"/>
        <w:rPr>
          <w:bCs/>
        </w:rPr>
      </w:pPr>
    </w:p>
    <w:p w:rsidR="00205F61" w:rsidRPr="00170B93" w:rsidRDefault="00205F61" w:rsidP="00205F61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</w:p>
    <w:p w:rsidR="00205F61" w:rsidRPr="00170B93" w:rsidRDefault="00205F61" w:rsidP="00205F61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 xml:space="preserve">Главный государственный инспектор отдела </w:t>
      </w:r>
    </w:p>
    <w:p w:rsidR="00205F61" w:rsidRPr="00170B93" w:rsidRDefault="00205F61" w:rsidP="00205F61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>надзора за соблюдением</w:t>
      </w:r>
    </w:p>
    <w:p w:rsidR="00205F61" w:rsidRPr="00170B93" w:rsidRDefault="00205F61" w:rsidP="00205F61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>законодательства об охране труда</w:t>
      </w:r>
    </w:p>
    <w:p w:rsidR="00205F61" w:rsidRPr="00170B93" w:rsidRDefault="00205F61" w:rsidP="00205F61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>Могилевского областного управления</w:t>
      </w:r>
    </w:p>
    <w:p w:rsidR="00205F61" w:rsidRPr="00170B93" w:rsidRDefault="00205F61" w:rsidP="00205F61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 xml:space="preserve">Департамента </w:t>
      </w:r>
      <w:proofErr w:type="gramStart"/>
      <w:r w:rsidRPr="00170B93">
        <w:rPr>
          <w:b/>
          <w:sz w:val="24"/>
          <w:szCs w:val="24"/>
        </w:rPr>
        <w:t>государственной</w:t>
      </w:r>
      <w:proofErr w:type="gramEnd"/>
    </w:p>
    <w:p w:rsidR="00205F61" w:rsidRPr="00170B93" w:rsidRDefault="00205F61" w:rsidP="00205F61">
      <w:pPr>
        <w:spacing w:line="240" w:lineRule="exact"/>
        <w:jc w:val="both"/>
        <w:rPr>
          <w:b/>
        </w:rPr>
      </w:pPr>
      <w:r w:rsidRPr="00170B93">
        <w:rPr>
          <w:b/>
        </w:rPr>
        <w:t>инспекции труда</w:t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  <w:t>П.М. Новиков</w:t>
      </w:r>
    </w:p>
    <w:p w:rsidR="00785112" w:rsidRDefault="00785112" w:rsidP="00205F61">
      <w:pPr>
        <w:spacing w:before="480" w:line="280" w:lineRule="exact"/>
        <w:jc w:val="both"/>
      </w:pPr>
    </w:p>
    <w:sectPr w:rsidR="00785112" w:rsidSect="00205F61">
      <w:pgSz w:w="11906" w:h="16838"/>
      <w:pgMar w:top="1134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noPunctuationKerning/>
  <w:characterSpacingControl w:val="doNotCompress"/>
  <w:compat>
    <w:doNotExpandShiftReturn/>
    <w:useFELayout/>
  </w:compat>
  <w:rsids>
    <w:rsidRoot w:val="00DD1701"/>
    <w:rsid w:val="00032903"/>
    <w:rsid w:val="000C7C70"/>
    <w:rsid w:val="00205F61"/>
    <w:rsid w:val="002C22C2"/>
    <w:rsid w:val="00361AEA"/>
    <w:rsid w:val="0037445B"/>
    <w:rsid w:val="00387522"/>
    <w:rsid w:val="003D66AA"/>
    <w:rsid w:val="004A5997"/>
    <w:rsid w:val="004E4F53"/>
    <w:rsid w:val="005A37B7"/>
    <w:rsid w:val="005A5D44"/>
    <w:rsid w:val="00785112"/>
    <w:rsid w:val="007F03A7"/>
    <w:rsid w:val="008C695F"/>
    <w:rsid w:val="00985AC7"/>
    <w:rsid w:val="00AD44D7"/>
    <w:rsid w:val="00B12E36"/>
    <w:rsid w:val="00B2048E"/>
    <w:rsid w:val="00B96ED7"/>
    <w:rsid w:val="00BB2260"/>
    <w:rsid w:val="00C92E63"/>
    <w:rsid w:val="00CF07EB"/>
    <w:rsid w:val="00D432C6"/>
    <w:rsid w:val="00D47B34"/>
    <w:rsid w:val="00D53653"/>
    <w:rsid w:val="00DD1701"/>
    <w:rsid w:val="00E75946"/>
    <w:rsid w:val="00F74D25"/>
    <w:rsid w:val="00FD3C61"/>
    <w:rsid w:val="085B7147"/>
    <w:rsid w:val="281D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rsid w:val="00205F61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205F61"/>
    <w:rPr>
      <w:rFonts w:eastAsia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1</cp:lastModifiedBy>
  <cp:revision>2</cp:revision>
  <cp:lastPrinted>2025-12-08T05:47:00Z</cp:lastPrinted>
  <dcterms:created xsi:type="dcterms:W3CDTF">2025-12-09T05:29:00Z</dcterms:created>
  <dcterms:modified xsi:type="dcterms:W3CDTF">2025-12-09T05:29:00Z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475A9D636F844575A15EA0B3020E8E99_13</vt:lpwstr>
  </property>
</Properties>
</file>