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9" w:rsidRPr="00530D69" w:rsidRDefault="00530D69" w:rsidP="00530D6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30D69" w:rsidRPr="00530D69" w:rsidRDefault="00530D69" w:rsidP="00530D6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Трудовой договор (контракт) может быть расторгнут нанимателем в случаях прогула (в том числе отсутствие на работе более трех часов в течение рабочего дня) без уважительных причин</w:t>
      </w:r>
    </w:p>
    <w:p w:rsidR="00530D69" w:rsidRPr="00617195" w:rsidRDefault="00530D69" w:rsidP="00617195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17195">
        <w:rPr>
          <w:rFonts w:ascii="Times New Roman" w:hAnsi="Times New Roman" w:cs="Times New Roman"/>
          <w:i/>
          <w:iCs/>
          <w:sz w:val="30"/>
          <w:szCs w:val="30"/>
        </w:rPr>
        <w:t>абзац 2 пункта 7 статьи 42 Трудового кодекса Республики Беларусь</w:t>
      </w: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Совершение прогула является дисциплинарным проступком, за которое наниматель может применять, либо не применять дисциплинарное взыскание (замечание, выговор, лишение полностью или частично стимулирующих выплат на срок до 12 месяцев, увольнение).</w:t>
      </w: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Чтобы применить к работнику одну из мер дисциплинарного взыскания нужно соблюсти порядок</w:t>
      </w:r>
      <w:r w:rsidR="00617195">
        <w:rPr>
          <w:rFonts w:ascii="Times New Roman" w:hAnsi="Times New Roman" w:cs="Times New Roman"/>
          <w:sz w:val="30"/>
          <w:szCs w:val="30"/>
        </w:rPr>
        <w:t>,</w:t>
      </w:r>
      <w:r w:rsidRPr="00530D69">
        <w:rPr>
          <w:rFonts w:ascii="Times New Roman" w:hAnsi="Times New Roman" w:cs="Times New Roman"/>
          <w:sz w:val="30"/>
          <w:szCs w:val="30"/>
        </w:rPr>
        <w:t xml:space="preserve"> предусмотренный статьей 199 ТК, а также сроки, установленные статьей 200 ТК.</w:t>
      </w: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Помимо мер дисциплинарного взыскания к работнику могут быть применены иные меры воздействия. Например, лишение премии, перенос отпуска с летнего времени на зимнее, уменьшение количества дней трудового отпуска и другие.</w:t>
      </w: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Это осуществляется уже не на основании трудового законодательства, а на основании локальных правовых актов нанимателя. </w:t>
      </w: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D69">
        <w:rPr>
          <w:rFonts w:ascii="Times New Roman" w:hAnsi="Times New Roman" w:cs="Times New Roman"/>
          <w:sz w:val="30"/>
          <w:szCs w:val="30"/>
        </w:rPr>
        <w:t>При этом не нужно соблюдать процедуру как при применении дисциплинарного взыскания (порядок определяется нанимателем и осуществляется как правило путем издания приказа). </w:t>
      </w:r>
    </w:p>
    <w:p w:rsidR="00530D69" w:rsidRPr="00530D69" w:rsidRDefault="00530D69" w:rsidP="006171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03B0" w:rsidRDefault="00530D69" w:rsidP="00617195">
      <w:pPr>
        <w:ind w:firstLine="709"/>
        <w:jc w:val="both"/>
      </w:pPr>
      <w:r w:rsidRPr="00530D69">
        <w:rPr>
          <w:rFonts w:ascii="Times New Roman" w:hAnsi="Times New Roman" w:cs="Times New Roman"/>
          <w:sz w:val="30"/>
          <w:szCs w:val="30"/>
        </w:rPr>
        <w:t>Право выбора мер воздействия на работника, в том числе, применять ли меры дисциплинарного взыскания или нет – принадлежит нанимателю.</w:t>
      </w:r>
    </w:p>
    <w:sectPr w:rsidR="006D03B0" w:rsidSect="00530D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69"/>
    <w:rsid w:val="00442C5F"/>
    <w:rsid w:val="004C4434"/>
    <w:rsid w:val="00530D69"/>
    <w:rsid w:val="00617195"/>
    <w:rsid w:val="006D03B0"/>
    <w:rsid w:val="0088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69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1</cp:lastModifiedBy>
  <cp:revision>2</cp:revision>
  <dcterms:created xsi:type="dcterms:W3CDTF">2025-05-28T08:33:00Z</dcterms:created>
  <dcterms:modified xsi:type="dcterms:W3CDTF">2025-05-28T08:33:00Z</dcterms:modified>
</cp:coreProperties>
</file>